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A9D7" w14:textId="10938DC8" w:rsidR="00D2792D" w:rsidRDefault="00610FE6" w:rsidP="00610FE6">
      <w:pPr>
        <w:pBdr>
          <w:top w:val="nil"/>
          <w:left w:val="nil"/>
          <w:bottom w:val="nil"/>
          <w:right w:val="nil"/>
          <w:between w:val="nil"/>
        </w:pBdr>
        <w:tabs>
          <w:tab w:val="left" w:pos="5208"/>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B9824CA" w14:textId="597BA3C6" w:rsidR="00996322" w:rsidRDefault="00996322" w:rsidP="00996322">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Rusinowo, dn</w:t>
      </w:r>
      <w:r w:rsidRPr="009A1570">
        <w:rPr>
          <w:rFonts w:ascii="Times New Roman" w:eastAsia="Times New Roman" w:hAnsi="Times New Roman" w:cs="Times New Roman"/>
          <w:color w:val="000000"/>
          <w:sz w:val="24"/>
          <w:szCs w:val="24"/>
        </w:rPr>
        <w:t xml:space="preserve">. </w:t>
      </w:r>
      <w:r w:rsidR="00D062E7">
        <w:rPr>
          <w:rFonts w:ascii="Times New Roman" w:eastAsia="Times New Roman" w:hAnsi="Times New Roman" w:cs="Times New Roman"/>
          <w:sz w:val="24"/>
          <w:szCs w:val="24"/>
        </w:rPr>
        <w:t>2</w:t>
      </w:r>
      <w:r w:rsidR="00CD1CBC">
        <w:rPr>
          <w:rFonts w:ascii="Times New Roman" w:eastAsia="Times New Roman" w:hAnsi="Times New Roman" w:cs="Times New Roman"/>
          <w:sz w:val="24"/>
          <w:szCs w:val="24"/>
        </w:rPr>
        <w:t>5</w:t>
      </w:r>
      <w:r w:rsidR="00D062E7">
        <w:rPr>
          <w:rFonts w:ascii="Times New Roman" w:eastAsia="Times New Roman" w:hAnsi="Times New Roman" w:cs="Times New Roman"/>
          <w:sz w:val="24"/>
          <w:szCs w:val="24"/>
        </w:rPr>
        <w:t>.05.2021</w:t>
      </w:r>
      <w:r>
        <w:rPr>
          <w:rFonts w:ascii="Times New Roman" w:eastAsia="Times New Roman" w:hAnsi="Times New Roman" w:cs="Times New Roman"/>
          <w:color w:val="000000"/>
          <w:sz w:val="24"/>
          <w:szCs w:val="24"/>
        </w:rPr>
        <w:t xml:space="preserve"> r.</w:t>
      </w:r>
    </w:p>
    <w:p w14:paraId="6DC4CF98" w14:textId="77777777" w:rsidR="001A6DDB" w:rsidRDefault="001A6DD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60AC6AF1" w14:textId="77777777" w:rsidR="00221A37" w:rsidRDefault="00221A3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4F1005EF" w14:textId="693CFADD" w:rsidR="006249D3" w:rsidRDefault="00C262BA" w:rsidP="00996322">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Zapytanie ofertowe </w:t>
      </w:r>
      <w:r w:rsidR="001D7689">
        <w:rPr>
          <w:rFonts w:ascii="Times New Roman" w:eastAsia="Times New Roman" w:hAnsi="Times New Roman" w:cs="Times New Roman"/>
          <w:b/>
          <w:color w:val="000000"/>
          <w:sz w:val="24"/>
          <w:szCs w:val="24"/>
        </w:rPr>
        <w:t xml:space="preserve">nr </w:t>
      </w:r>
      <w:r w:rsidR="00D062E7">
        <w:rPr>
          <w:rFonts w:ascii="Times New Roman" w:eastAsia="Times New Roman" w:hAnsi="Times New Roman" w:cs="Times New Roman"/>
          <w:b/>
          <w:color w:val="000000"/>
          <w:sz w:val="24"/>
          <w:szCs w:val="24"/>
        </w:rPr>
        <w:t xml:space="preserve">4 </w:t>
      </w:r>
      <w:r w:rsidR="00795D42">
        <w:rPr>
          <w:rFonts w:ascii="Times New Roman" w:eastAsia="Times New Roman" w:hAnsi="Times New Roman" w:cs="Times New Roman"/>
          <w:b/>
          <w:color w:val="000000"/>
          <w:sz w:val="24"/>
          <w:szCs w:val="24"/>
        </w:rPr>
        <w:t xml:space="preserve">na </w:t>
      </w:r>
      <w:r w:rsidR="00996322">
        <w:rPr>
          <w:rFonts w:ascii="Times New Roman" w:eastAsia="Times New Roman" w:hAnsi="Times New Roman" w:cs="Times New Roman"/>
          <w:b/>
          <w:color w:val="000000"/>
          <w:sz w:val="24"/>
          <w:szCs w:val="24"/>
        </w:rPr>
        <w:t xml:space="preserve">dostawę </w:t>
      </w:r>
    </w:p>
    <w:p w14:paraId="518F798A" w14:textId="4648D636" w:rsidR="00221A37" w:rsidRPr="00A27860" w:rsidRDefault="00DE7434" w:rsidP="00A2786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wagosuszarki - </w:t>
      </w:r>
      <w:r w:rsidR="00996322">
        <w:rPr>
          <w:rFonts w:ascii="Times New Roman" w:eastAsia="Times New Roman" w:hAnsi="Times New Roman" w:cs="Times New Roman"/>
          <w:b/>
          <w:color w:val="000000"/>
          <w:sz w:val="24"/>
          <w:szCs w:val="24"/>
        </w:rPr>
        <w:t>s</w:t>
      </w:r>
      <w:r w:rsidR="00996322" w:rsidRPr="00996322">
        <w:rPr>
          <w:rFonts w:ascii="Times New Roman" w:eastAsia="Times New Roman" w:hAnsi="Times New Roman" w:cs="Times New Roman"/>
          <w:b/>
          <w:color w:val="000000"/>
          <w:sz w:val="24"/>
          <w:szCs w:val="24"/>
        </w:rPr>
        <w:t>pecjalistyczn</w:t>
      </w:r>
      <w:r w:rsidR="00D062E7">
        <w:rPr>
          <w:rFonts w:ascii="Times New Roman" w:eastAsia="Times New Roman" w:hAnsi="Times New Roman" w:cs="Times New Roman"/>
          <w:b/>
          <w:color w:val="000000"/>
          <w:sz w:val="24"/>
          <w:szCs w:val="24"/>
        </w:rPr>
        <w:t>ej</w:t>
      </w:r>
      <w:r w:rsidR="00996322" w:rsidRPr="00996322">
        <w:rPr>
          <w:rFonts w:ascii="Times New Roman" w:eastAsia="Times New Roman" w:hAnsi="Times New Roman" w:cs="Times New Roman"/>
          <w:b/>
          <w:color w:val="000000"/>
          <w:sz w:val="24"/>
          <w:szCs w:val="24"/>
        </w:rPr>
        <w:t xml:space="preserve"> wag</w:t>
      </w:r>
      <w:r w:rsidR="00D062E7">
        <w:rPr>
          <w:rFonts w:ascii="Times New Roman" w:eastAsia="Times New Roman" w:hAnsi="Times New Roman" w:cs="Times New Roman"/>
          <w:b/>
          <w:color w:val="000000"/>
          <w:sz w:val="24"/>
          <w:szCs w:val="24"/>
        </w:rPr>
        <w:t>i</w:t>
      </w:r>
      <w:r w:rsidR="00996322" w:rsidRPr="00996322">
        <w:rPr>
          <w:rFonts w:ascii="Times New Roman" w:eastAsia="Times New Roman" w:hAnsi="Times New Roman" w:cs="Times New Roman"/>
          <w:b/>
          <w:color w:val="000000"/>
          <w:sz w:val="24"/>
          <w:szCs w:val="24"/>
        </w:rPr>
        <w:t xml:space="preserve"> automatyczn</w:t>
      </w:r>
      <w:r w:rsidR="00D062E7">
        <w:rPr>
          <w:rFonts w:ascii="Times New Roman" w:eastAsia="Times New Roman" w:hAnsi="Times New Roman" w:cs="Times New Roman"/>
          <w:b/>
          <w:color w:val="000000"/>
          <w:sz w:val="24"/>
          <w:szCs w:val="24"/>
        </w:rPr>
        <w:t xml:space="preserve">ej </w:t>
      </w:r>
    </w:p>
    <w:p w14:paraId="2B8016F2" w14:textId="77777777" w:rsidR="001A6DDB" w:rsidRDefault="001A6DDB">
      <w:pPr>
        <w:pBdr>
          <w:top w:val="nil"/>
          <w:left w:val="nil"/>
          <w:bottom w:val="nil"/>
          <w:right w:val="nil"/>
          <w:between w:val="nil"/>
        </w:pBdr>
        <w:jc w:val="both"/>
        <w:rPr>
          <w:rFonts w:ascii="Times New Roman" w:eastAsia="Times New Roman" w:hAnsi="Times New Roman" w:cs="Times New Roman"/>
          <w:sz w:val="24"/>
          <w:szCs w:val="24"/>
        </w:rPr>
      </w:pPr>
    </w:p>
    <w:p w14:paraId="0EC424F3" w14:textId="77777777" w:rsidR="00996322" w:rsidRPr="00BE4E19" w:rsidRDefault="00996322" w:rsidP="00996322">
      <w:pPr>
        <w:keepNext/>
        <w:numPr>
          <w:ilvl w:val="0"/>
          <w:numId w:val="35"/>
        </w:numPr>
        <w:pBdr>
          <w:top w:val="nil"/>
          <w:left w:val="nil"/>
          <w:bottom w:val="nil"/>
          <w:right w:val="nil"/>
          <w:between w:val="nil"/>
        </w:pBdr>
        <w:spacing w:before="240" w:after="6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Nazwa i adres Zamawiającego</w:t>
      </w:r>
    </w:p>
    <w:p w14:paraId="15CA4324" w14:textId="77777777" w:rsidR="00996322" w:rsidRDefault="00996322" w:rsidP="00996322">
      <w:pPr>
        <w:pBdr>
          <w:top w:val="nil"/>
          <w:left w:val="nil"/>
          <w:bottom w:val="nil"/>
          <w:right w:val="nil"/>
          <w:between w:val="nil"/>
        </w:pBdr>
        <w:spacing w:line="276" w:lineRule="auto"/>
        <w:ind w:firstLine="363"/>
        <w:rPr>
          <w:rFonts w:ascii="Times New Roman" w:eastAsia="Times New Roman" w:hAnsi="Times New Roman" w:cs="Times New Roman"/>
          <w:color w:val="000000"/>
          <w:sz w:val="24"/>
          <w:szCs w:val="24"/>
        </w:rPr>
      </w:pPr>
      <w:bookmarkStart w:id="0" w:name="_Hlk61256501"/>
      <w:r w:rsidRPr="00C8088F">
        <w:rPr>
          <w:rFonts w:ascii="Times New Roman" w:eastAsia="Times New Roman" w:hAnsi="Times New Roman" w:cs="Times New Roman"/>
          <w:color w:val="000000"/>
          <w:sz w:val="24"/>
          <w:szCs w:val="24"/>
        </w:rPr>
        <w:t>EMIX Spółka z ograniczoną odpowiedzialnością</w:t>
      </w:r>
    </w:p>
    <w:p w14:paraId="0B7E6CC9"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Rusinowo 73, 87-500 Rypin</w:t>
      </w:r>
    </w:p>
    <w:p w14:paraId="0C20110C"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NIP: </w:t>
      </w:r>
      <w:r w:rsidRPr="00C8088F">
        <w:rPr>
          <w:rFonts w:ascii="Times New Roman" w:eastAsia="Times New Roman" w:hAnsi="Times New Roman" w:cs="Times New Roman"/>
          <w:color w:val="000000"/>
          <w:sz w:val="24"/>
          <w:szCs w:val="24"/>
        </w:rPr>
        <w:t>8921486970</w:t>
      </w:r>
    </w:p>
    <w:p w14:paraId="453AAB69"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REGON: </w:t>
      </w:r>
      <w:r w:rsidRPr="00C8088F">
        <w:rPr>
          <w:rFonts w:ascii="Times New Roman" w:eastAsia="Times New Roman" w:hAnsi="Times New Roman" w:cs="Times New Roman"/>
          <w:color w:val="000000"/>
          <w:sz w:val="24"/>
          <w:szCs w:val="24"/>
        </w:rPr>
        <w:t>385455601</w:t>
      </w:r>
    </w:p>
    <w:bookmarkEnd w:id="0"/>
    <w:p w14:paraId="76CEC1DE"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Osoba do kontaktu w sprawie zamówienia</w:t>
      </w:r>
      <w:r>
        <w:rPr>
          <w:rFonts w:ascii="Times New Roman" w:eastAsia="Times New Roman" w:hAnsi="Times New Roman" w:cs="Times New Roman"/>
          <w:color w:val="000000"/>
          <w:sz w:val="24"/>
          <w:szCs w:val="24"/>
        </w:rPr>
        <w:t>:</w:t>
      </w:r>
    </w:p>
    <w:p w14:paraId="74F062F9" w14:textId="63699518" w:rsidR="00996322" w:rsidRPr="001B2C03"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sidRPr="001B2C03">
        <w:rPr>
          <w:rFonts w:ascii="Times New Roman" w:eastAsia="Times New Roman" w:hAnsi="Times New Roman" w:cs="Times New Roman"/>
          <w:color w:val="000000"/>
          <w:sz w:val="24"/>
          <w:szCs w:val="24"/>
        </w:rPr>
        <w:t xml:space="preserve">p. </w:t>
      </w:r>
      <w:r w:rsidR="006249D3">
        <w:rPr>
          <w:rFonts w:ascii="Times New Roman" w:eastAsia="Times New Roman" w:hAnsi="Times New Roman" w:cs="Times New Roman"/>
          <w:color w:val="000000"/>
          <w:sz w:val="24"/>
          <w:szCs w:val="24"/>
        </w:rPr>
        <w:t>Paweł Ryczkowski</w:t>
      </w:r>
    </w:p>
    <w:p w14:paraId="589B4737" w14:textId="1A403F9A" w:rsidR="00996322" w:rsidRDefault="00996322" w:rsidP="006249D3">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sidRPr="001B2C03">
        <w:rPr>
          <w:rFonts w:ascii="Times New Roman" w:eastAsia="Times New Roman" w:hAnsi="Times New Roman" w:cs="Times New Roman"/>
          <w:color w:val="000000"/>
          <w:sz w:val="24"/>
          <w:szCs w:val="24"/>
        </w:rPr>
        <w:t xml:space="preserve">e-mail: </w:t>
      </w:r>
      <w:hyperlink r:id="rId9" w:history="1">
        <w:r w:rsidR="006249D3" w:rsidRPr="006249D3">
          <w:rPr>
            <w:rStyle w:val="Hipercze"/>
            <w:rFonts w:ascii="Times New Roman" w:eastAsia="Times New Roman" w:hAnsi="Times New Roman" w:cs="Times New Roman"/>
            <w:sz w:val="24"/>
            <w:szCs w:val="24"/>
          </w:rPr>
          <w:t>technolog@emix.com.pl</w:t>
        </w:r>
      </w:hyperlink>
    </w:p>
    <w:p w14:paraId="3B637100" w14:textId="77777777" w:rsidR="001A6DDB" w:rsidRDefault="00C262BA">
      <w:pPr>
        <w:keepNext/>
        <w:numPr>
          <w:ilvl w:val="0"/>
          <w:numId w:val="9"/>
        </w:numPr>
        <w:pBdr>
          <w:top w:val="nil"/>
          <w:left w:val="nil"/>
          <w:bottom w:val="nil"/>
          <w:right w:val="nil"/>
          <w:between w:val="nil"/>
        </w:pBdr>
        <w:spacing w:before="24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Tryb udzielenia zamówienia</w:t>
      </w:r>
    </w:p>
    <w:p w14:paraId="70F2D035" w14:textId="550D6C4A" w:rsidR="001A6DDB" w:rsidRDefault="00C262BA" w:rsidP="00996322">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Postępowanie o udzielenie zamówienia prowadzone jest </w:t>
      </w:r>
      <w:r w:rsidRPr="00F03E82">
        <w:rPr>
          <w:rFonts w:ascii="Times New Roman" w:eastAsia="Times New Roman" w:hAnsi="Times New Roman" w:cs="Times New Roman"/>
          <w:b/>
          <w:bCs/>
          <w:color w:val="000000"/>
          <w:sz w:val="24"/>
          <w:szCs w:val="24"/>
        </w:rPr>
        <w:t>w</w:t>
      </w:r>
      <w:r w:rsidR="006E09DF" w:rsidRPr="00F03E82">
        <w:rPr>
          <w:rFonts w:ascii="Times New Roman" w:eastAsia="Times New Roman" w:hAnsi="Times New Roman" w:cs="Times New Roman"/>
          <w:b/>
          <w:bCs/>
          <w:color w:val="000000"/>
          <w:sz w:val="24"/>
          <w:szCs w:val="24"/>
        </w:rPr>
        <w:t xml:space="preserve"> trybie</w:t>
      </w:r>
      <w:r w:rsidRPr="00F03E82">
        <w:rPr>
          <w:rFonts w:ascii="Times New Roman" w:eastAsia="Times New Roman" w:hAnsi="Times New Roman" w:cs="Times New Roman"/>
          <w:b/>
          <w:bCs/>
          <w:color w:val="000000"/>
          <w:sz w:val="24"/>
          <w:szCs w:val="24"/>
        </w:rPr>
        <w:t xml:space="preserve"> </w:t>
      </w:r>
      <w:r w:rsidR="004C0AD8" w:rsidRPr="00F03E82">
        <w:rPr>
          <w:rFonts w:ascii="Times New Roman" w:eastAsia="Times New Roman" w:hAnsi="Times New Roman" w:cs="Times New Roman"/>
          <w:b/>
          <w:bCs/>
          <w:color w:val="000000"/>
          <w:sz w:val="24"/>
          <w:szCs w:val="24"/>
        </w:rPr>
        <w:t>rozeznania rynku</w:t>
      </w:r>
      <w:r>
        <w:rPr>
          <w:rFonts w:ascii="Times New Roman" w:eastAsia="Times New Roman" w:hAnsi="Times New Roman" w:cs="Times New Roman"/>
          <w:color w:val="000000"/>
          <w:sz w:val="24"/>
          <w:szCs w:val="24"/>
        </w:rPr>
        <w:t xml:space="preserve">, zgodnie z Wytycznymi w zakresie kwalifikowalności wydatków w ramach Europejskiego Funduszu Rozwoju Regionalnego, Europejskiego Funduszu Społecznego i Funduszu Spójności na lata 2014-2020. </w:t>
      </w:r>
      <w:r w:rsidR="00996322" w:rsidRPr="00996322">
        <w:rPr>
          <w:rFonts w:ascii="Times New Roman" w:eastAsia="Times New Roman" w:hAnsi="Times New Roman" w:cs="Times New Roman"/>
          <w:color w:val="000000"/>
          <w:sz w:val="24"/>
          <w:szCs w:val="24"/>
        </w:rPr>
        <w:t xml:space="preserve">Zamówienie jest niezbędne do realizacji projektu pn. „Opracowanie mieszanek kaszowo-warzywnych z dodatkami stanowiącymi źródło substancji biologiczne aktywnych o właściwościach prozdrowotnych.” realizowanego w ramach poddziałania </w:t>
      </w:r>
      <w:proofErr w:type="spellStart"/>
      <w:r w:rsidR="00996322" w:rsidRPr="00996322">
        <w:rPr>
          <w:rFonts w:ascii="Times New Roman" w:eastAsia="Times New Roman" w:hAnsi="Times New Roman" w:cs="Times New Roman"/>
          <w:color w:val="000000"/>
          <w:sz w:val="24"/>
          <w:szCs w:val="24"/>
        </w:rPr>
        <w:t>poddziałania</w:t>
      </w:r>
      <w:proofErr w:type="spellEnd"/>
      <w:r w:rsidR="00996322" w:rsidRPr="00996322">
        <w:rPr>
          <w:rFonts w:ascii="Times New Roman" w:eastAsia="Times New Roman" w:hAnsi="Times New Roman" w:cs="Times New Roman"/>
          <w:color w:val="000000"/>
          <w:sz w:val="24"/>
          <w:szCs w:val="24"/>
        </w:rPr>
        <w:t xml:space="preserve"> 1.2.1 „Wsparcie Procesów Badawczo-Rozwojowych” Regionalnego Programu Operacyjnego Województwa Kujawsko-Pomorskiego na lata 2014-2020.</w:t>
      </w:r>
    </w:p>
    <w:p w14:paraId="2E2A7ED6" w14:textId="77777777" w:rsidR="001A6DDB" w:rsidRDefault="00C262BA">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o udzielenie niniejszego zamówienia nie podlega przepisom ustawy Prawo Zamówień Publicznych.</w:t>
      </w:r>
    </w:p>
    <w:p w14:paraId="7ECE2677" w14:textId="130FAD22" w:rsidR="00AF3802" w:rsidRDefault="00C262BA" w:rsidP="00AF3802">
      <w:pPr>
        <w:pBdr>
          <w:top w:val="nil"/>
          <w:left w:val="nil"/>
          <w:bottom w:val="nil"/>
          <w:right w:val="nil"/>
          <w:between w:val="nil"/>
        </w:pBdr>
        <w:spacing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Zapytanie ofertowe zostało upublicznione na stronie</w:t>
      </w:r>
      <w:r w:rsidR="004C0AD8">
        <w:rPr>
          <w:rFonts w:ascii="Times New Roman" w:eastAsia="Times New Roman" w:hAnsi="Times New Roman" w:cs="Times New Roman"/>
          <w:color w:val="000000"/>
          <w:sz w:val="24"/>
          <w:szCs w:val="24"/>
        </w:rPr>
        <w:t>:</w:t>
      </w:r>
    </w:p>
    <w:p w14:paraId="3FFFE887" w14:textId="42CEAFEB" w:rsidR="00795D42" w:rsidRPr="00795D42" w:rsidRDefault="00DB46DE" w:rsidP="004C0AD8">
      <w:pPr>
        <w:pStyle w:val="Akapitzlist"/>
        <w:numPr>
          <w:ilvl w:val="0"/>
          <w:numId w:val="2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https://emix.com.pl</w:t>
      </w:r>
    </w:p>
    <w:p w14:paraId="4370451F" w14:textId="0CF577C1" w:rsidR="004C0AD8" w:rsidRPr="00795D42" w:rsidRDefault="004C0AD8" w:rsidP="00795D42">
      <w:pPr>
        <w:pStyle w:val="Akapitzlist"/>
        <w:numPr>
          <w:ilvl w:val="0"/>
          <w:numId w:val="2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u w:val="single"/>
        </w:rPr>
      </w:pPr>
      <w:r w:rsidRPr="00795D42">
        <w:rPr>
          <w:rFonts w:ascii="Times New Roman" w:eastAsia="Times New Roman" w:hAnsi="Times New Roman" w:cs="Times New Roman"/>
          <w:color w:val="000000" w:themeColor="text1"/>
          <w:sz w:val="24"/>
          <w:szCs w:val="24"/>
        </w:rPr>
        <w:t xml:space="preserve">oraz rozesłane do potencjalnych wykonawców. </w:t>
      </w:r>
    </w:p>
    <w:p w14:paraId="42721890" w14:textId="77777777" w:rsidR="001A6DDB" w:rsidRDefault="00C262BA" w:rsidP="00D062E7">
      <w:pPr>
        <w:keepNext/>
        <w:numPr>
          <w:ilvl w:val="0"/>
          <w:numId w:val="9"/>
        </w:numPr>
        <w:pBdr>
          <w:top w:val="nil"/>
          <w:left w:val="nil"/>
          <w:bottom w:val="nil"/>
          <w:right w:val="nil"/>
          <w:between w:val="nil"/>
        </w:pBdr>
        <w:spacing w:before="24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przedmiotu zamówienia</w:t>
      </w:r>
    </w:p>
    <w:p w14:paraId="43A9B071" w14:textId="441AD249" w:rsidR="00DB46DE" w:rsidRPr="006249D3" w:rsidRDefault="00C262BA" w:rsidP="006249D3">
      <w:pPr>
        <w:pBdr>
          <w:top w:val="nil"/>
          <w:left w:val="nil"/>
          <w:bottom w:val="nil"/>
          <w:right w:val="nil"/>
          <w:between w:val="nil"/>
        </w:pBdr>
        <w:spacing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Postępowanie ofertowe dotyczy </w:t>
      </w:r>
      <w:r w:rsidR="00795D42">
        <w:rPr>
          <w:rFonts w:ascii="Times New Roman" w:eastAsia="Times New Roman" w:hAnsi="Times New Roman" w:cs="Times New Roman"/>
          <w:color w:val="000000"/>
          <w:sz w:val="24"/>
          <w:szCs w:val="24"/>
        </w:rPr>
        <w:t>dostawy</w:t>
      </w:r>
      <w:r w:rsidR="006249D3">
        <w:rPr>
          <w:rFonts w:ascii="Times New Roman" w:eastAsia="Times New Roman" w:hAnsi="Times New Roman" w:cs="Times New Roman"/>
          <w:color w:val="000000"/>
          <w:sz w:val="24"/>
          <w:szCs w:val="24"/>
        </w:rPr>
        <w:t xml:space="preserve"> </w:t>
      </w:r>
      <w:r w:rsidR="00D062E7">
        <w:rPr>
          <w:rFonts w:ascii="Times New Roman" w:eastAsia="Times New Roman" w:hAnsi="Times New Roman" w:cs="Times New Roman"/>
          <w:b/>
          <w:color w:val="000000"/>
          <w:sz w:val="24"/>
          <w:szCs w:val="24"/>
        </w:rPr>
        <w:t xml:space="preserve">wagosuszarki </w:t>
      </w:r>
      <w:r w:rsidR="00D062E7">
        <w:rPr>
          <w:rFonts w:ascii="Times New Roman" w:eastAsia="Times New Roman" w:hAnsi="Times New Roman" w:cs="Times New Roman"/>
          <w:color w:val="000000"/>
          <w:sz w:val="24"/>
          <w:szCs w:val="24"/>
        </w:rPr>
        <w:t xml:space="preserve">- </w:t>
      </w:r>
      <w:r w:rsidR="00DB46DE" w:rsidRPr="006249D3">
        <w:rPr>
          <w:rFonts w:ascii="Times New Roman" w:eastAsia="Times New Roman" w:hAnsi="Times New Roman" w:cs="Times New Roman"/>
          <w:b/>
          <w:color w:val="000000"/>
          <w:sz w:val="24"/>
          <w:szCs w:val="24"/>
        </w:rPr>
        <w:t>specjalistyczn</w:t>
      </w:r>
      <w:r w:rsidR="00D062E7">
        <w:rPr>
          <w:rFonts w:ascii="Times New Roman" w:eastAsia="Times New Roman" w:hAnsi="Times New Roman" w:cs="Times New Roman"/>
          <w:b/>
          <w:color w:val="000000"/>
          <w:sz w:val="24"/>
          <w:szCs w:val="24"/>
        </w:rPr>
        <w:t>ej</w:t>
      </w:r>
      <w:r w:rsidR="00DB46DE" w:rsidRPr="006249D3">
        <w:rPr>
          <w:rFonts w:ascii="Times New Roman" w:eastAsia="Times New Roman" w:hAnsi="Times New Roman" w:cs="Times New Roman"/>
          <w:b/>
          <w:color w:val="000000"/>
          <w:sz w:val="24"/>
          <w:szCs w:val="24"/>
        </w:rPr>
        <w:t xml:space="preserve"> wag</w:t>
      </w:r>
      <w:r w:rsidR="00D062E7">
        <w:rPr>
          <w:rFonts w:ascii="Times New Roman" w:eastAsia="Times New Roman" w:hAnsi="Times New Roman" w:cs="Times New Roman"/>
          <w:b/>
          <w:color w:val="000000"/>
          <w:sz w:val="24"/>
          <w:szCs w:val="24"/>
        </w:rPr>
        <w:t>i</w:t>
      </w:r>
      <w:r w:rsidR="00DB46DE" w:rsidRPr="006249D3">
        <w:rPr>
          <w:rFonts w:ascii="Times New Roman" w:eastAsia="Times New Roman" w:hAnsi="Times New Roman" w:cs="Times New Roman"/>
          <w:b/>
          <w:color w:val="000000"/>
          <w:sz w:val="24"/>
          <w:szCs w:val="24"/>
        </w:rPr>
        <w:t xml:space="preserve"> automatyczn</w:t>
      </w:r>
      <w:r w:rsidR="00D062E7">
        <w:rPr>
          <w:rFonts w:ascii="Times New Roman" w:eastAsia="Times New Roman" w:hAnsi="Times New Roman" w:cs="Times New Roman"/>
          <w:b/>
          <w:color w:val="000000"/>
          <w:sz w:val="24"/>
          <w:szCs w:val="24"/>
        </w:rPr>
        <w:t xml:space="preserve">ej </w:t>
      </w:r>
      <w:r w:rsidR="00DB46DE" w:rsidRPr="006249D3">
        <w:rPr>
          <w:rFonts w:ascii="Times New Roman" w:eastAsia="Times New Roman" w:hAnsi="Times New Roman" w:cs="Times New Roman"/>
          <w:b/>
          <w:color w:val="000000"/>
          <w:sz w:val="24"/>
          <w:szCs w:val="24"/>
        </w:rPr>
        <w:t xml:space="preserve"> </w:t>
      </w:r>
      <w:r w:rsidR="00DD790B" w:rsidRPr="006249D3">
        <w:rPr>
          <w:rFonts w:ascii="Times New Roman" w:eastAsia="Times New Roman" w:hAnsi="Times New Roman" w:cs="Times New Roman"/>
          <w:b/>
          <w:color w:val="000000"/>
          <w:sz w:val="24"/>
          <w:szCs w:val="24"/>
        </w:rPr>
        <w:t xml:space="preserve">- </w:t>
      </w:r>
      <w:r w:rsidR="00D062E7">
        <w:rPr>
          <w:rFonts w:ascii="Times New Roman" w:eastAsia="Times New Roman" w:hAnsi="Times New Roman" w:cs="Times New Roman"/>
          <w:b/>
          <w:color w:val="000000"/>
          <w:sz w:val="24"/>
          <w:szCs w:val="24"/>
        </w:rPr>
        <w:t>1</w:t>
      </w:r>
      <w:r w:rsidR="00DD790B" w:rsidRPr="006249D3">
        <w:rPr>
          <w:rFonts w:ascii="Times New Roman" w:eastAsia="Times New Roman" w:hAnsi="Times New Roman" w:cs="Times New Roman"/>
          <w:b/>
          <w:color w:val="000000"/>
          <w:sz w:val="24"/>
          <w:szCs w:val="24"/>
        </w:rPr>
        <w:t xml:space="preserve"> szt. </w:t>
      </w:r>
    </w:p>
    <w:p w14:paraId="19B498C9" w14:textId="77777777" w:rsidR="006249D3" w:rsidRDefault="006249D3" w:rsidP="001D7689">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p>
    <w:p w14:paraId="55077F02" w14:textId="77777777" w:rsidR="00A27860" w:rsidRDefault="00A27860" w:rsidP="001D7689">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p>
    <w:p w14:paraId="6FA32C4D" w14:textId="588D2C17" w:rsidR="00A27860" w:rsidRDefault="00A27860" w:rsidP="001D7689">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p>
    <w:p w14:paraId="3AE14E6A" w14:textId="77777777" w:rsidR="001C5AFE" w:rsidRDefault="001C5AFE" w:rsidP="001D7689">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p>
    <w:p w14:paraId="26903129" w14:textId="5279A454" w:rsidR="00795D42" w:rsidRDefault="00D062E7" w:rsidP="001D7689">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Specyfikacja techniczna</w:t>
      </w:r>
      <w:r w:rsidR="00DB46DE">
        <w:rPr>
          <w:rFonts w:ascii="Times New Roman" w:eastAsia="Times New Roman" w:hAnsi="Times New Roman" w:cs="Times New Roman"/>
          <w:b/>
          <w:color w:val="000000"/>
          <w:sz w:val="24"/>
          <w:szCs w:val="24"/>
          <w:u w:val="single"/>
        </w:rPr>
        <w:t>:</w:t>
      </w:r>
    </w:p>
    <w:p w14:paraId="213376FE" w14:textId="15DB89CB" w:rsidR="00221A37" w:rsidRPr="00795D42" w:rsidRDefault="00221A37" w:rsidP="00C42053">
      <w:pPr>
        <w:pStyle w:val="Akapitzlist"/>
        <w:pBdr>
          <w:top w:val="nil"/>
          <w:left w:val="nil"/>
          <w:bottom w:val="nil"/>
          <w:right w:val="nil"/>
          <w:between w:val="nil"/>
        </w:pBdr>
        <w:spacing w:line="276" w:lineRule="auto"/>
        <w:ind w:left="1080"/>
        <w:rPr>
          <w:rFonts w:ascii="Times New Roman" w:eastAsia="Times New Roman" w:hAnsi="Times New Roman" w:cs="Times New Roman"/>
          <w:b/>
          <w:color w:val="000000"/>
          <w:sz w:val="24"/>
          <w:szCs w:val="24"/>
          <w:u w:val="single"/>
        </w:rPr>
      </w:pPr>
    </w:p>
    <w:tbl>
      <w:tblPr>
        <w:tblStyle w:val="Tabela-Siatka"/>
        <w:tblW w:w="0" w:type="auto"/>
        <w:tblInd w:w="817" w:type="dxa"/>
        <w:tblLook w:val="04A0" w:firstRow="1" w:lastRow="0" w:firstColumn="1" w:lastColumn="0" w:noHBand="0" w:noVBand="1"/>
      </w:tblPr>
      <w:tblGrid>
        <w:gridCol w:w="5528"/>
        <w:gridCol w:w="2835"/>
      </w:tblGrid>
      <w:tr w:rsidR="00D8620F" w14:paraId="7F7FB633" w14:textId="77777777" w:rsidTr="004E6728">
        <w:tc>
          <w:tcPr>
            <w:tcW w:w="5528" w:type="dxa"/>
            <w:vAlign w:val="center"/>
          </w:tcPr>
          <w:p w14:paraId="0E07845F" w14:textId="391B086D" w:rsidR="00D8620F" w:rsidRPr="00221A37" w:rsidRDefault="004E6728" w:rsidP="00D062E7">
            <w:pPr>
              <w:pStyle w:val="Akapitzlist"/>
              <w:spacing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 grzewczy</w:t>
            </w:r>
          </w:p>
        </w:tc>
        <w:tc>
          <w:tcPr>
            <w:tcW w:w="2835" w:type="dxa"/>
            <w:vAlign w:val="center"/>
          </w:tcPr>
          <w:p w14:paraId="516DE1E4" w14:textId="18427258" w:rsidR="00D8620F" w:rsidRPr="00AB05F6" w:rsidRDefault="004E6728" w:rsidP="00D062E7">
            <w:pPr>
              <w:pStyle w:val="Akapitzlist"/>
              <w:spacing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promienniki podczerwieni</w:t>
            </w:r>
          </w:p>
        </w:tc>
      </w:tr>
      <w:tr w:rsidR="00D8620F" w14:paraId="4E518CC9" w14:textId="77777777" w:rsidTr="004E6728">
        <w:tc>
          <w:tcPr>
            <w:tcW w:w="5528" w:type="dxa"/>
            <w:vAlign w:val="center"/>
          </w:tcPr>
          <w:p w14:paraId="617DC294" w14:textId="77777777" w:rsidR="00D8620F" w:rsidRPr="00221A37" w:rsidRDefault="00D8620F" w:rsidP="00D062E7">
            <w:pPr>
              <w:pStyle w:val="Akapitzlist"/>
              <w:spacing w:line="276" w:lineRule="auto"/>
              <w:ind w:left="0"/>
              <w:rPr>
                <w:rFonts w:ascii="Times New Roman" w:eastAsia="Times New Roman" w:hAnsi="Times New Roman" w:cs="Times New Roman"/>
                <w:color w:val="000000"/>
                <w:sz w:val="24"/>
                <w:szCs w:val="24"/>
              </w:rPr>
            </w:pPr>
            <w:r w:rsidRPr="00221A37">
              <w:rPr>
                <w:rFonts w:ascii="Times New Roman" w:eastAsia="Times New Roman" w:hAnsi="Times New Roman" w:cs="Times New Roman"/>
                <w:color w:val="000000"/>
                <w:sz w:val="24"/>
                <w:szCs w:val="24"/>
              </w:rPr>
              <w:t xml:space="preserve">Dokładność odczytu </w:t>
            </w:r>
            <w:r>
              <w:rPr>
                <w:rFonts w:ascii="Times New Roman" w:eastAsia="Times New Roman" w:hAnsi="Times New Roman" w:cs="Times New Roman"/>
                <w:color w:val="000000"/>
                <w:sz w:val="24"/>
                <w:szCs w:val="24"/>
              </w:rPr>
              <w:t>[d]</w:t>
            </w:r>
          </w:p>
        </w:tc>
        <w:tc>
          <w:tcPr>
            <w:tcW w:w="2835" w:type="dxa"/>
            <w:vAlign w:val="center"/>
          </w:tcPr>
          <w:p w14:paraId="309E91F1" w14:textId="283CE9D3" w:rsidR="00D8620F" w:rsidRPr="00AB05F6" w:rsidRDefault="00141C3A" w:rsidP="00D062E7">
            <w:pPr>
              <w:pStyle w:val="Akapitzlist"/>
              <w:spacing w:line="276"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 najmniej </w:t>
            </w:r>
            <w:r w:rsidR="00D062E7">
              <w:rPr>
                <w:rFonts w:ascii="Times New Roman" w:eastAsia="Times New Roman" w:hAnsi="Times New Roman" w:cs="Times New Roman"/>
                <w:color w:val="000000"/>
                <w:sz w:val="24"/>
                <w:szCs w:val="24"/>
              </w:rPr>
              <w:t>1 m</w:t>
            </w:r>
            <w:r w:rsidR="00D8620F">
              <w:rPr>
                <w:rFonts w:ascii="Times New Roman" w:eastAsia="Times New Roman" w:hAnsi="Times New Roman" w:cs="Times New Roman"/>
                <w:color w:val="000000"/>
                <w:sz w:val="24"/>
                <w:szCs w:val="24"/>
              </w:rPr>
              <w:t>g</w:t>
            </w:r>
          </w:p>
        </w:tc>
      </w:tr>
      <w:tr w:rsidR="00D8620F" w14:paraId="45B8E1AF" w14:textId="77777777" w:rsidTr="004E6728">
        <w:tc>
          <w:tcPr>
            <w:tcW w:w="5528" w:type="dxa"/>
            <w:vAlign w:val="center"/>
          </w:tcPr>
          <w:p w14:paraId="2992EABD" w14:textId="453A05DE" w:rsidR="00D8620F" w:rsidRPr="004E6728" w:rsidRDefault="00D062E7" w:rsidP="00D062E7">
            <w:pPr>
              <w:pStyle w:val="Akapitzlist"/>
              <w:spacing w:line="276" w:lineRule="auto"/>
              <w:ind w:left="0"/>
              <w:rPr>
                <w:rFonts w:ascii="Times New Roman" w:eastAsia="Times New Roman" w:hAnsi="Times New Roman" w:cs="Times New Roman"/>
                <w:sz w:val="22"/>
                <w:szCs w:val="22"/>
              </w:rPr>
            </w:pPr>
            <w:r w:rsidRPr="004E6728">
              <w:rPr>
                <w:rFonts w:ascii="Times New Roman" w:hAnsi="Times New Roman" w:cs="Times New Roman"/>
                <w:sz w:val="22"/>
                <w:szCs w:val="22"/>
                <w:shd w:val="clear" w:color="auto" w:fill="FFFFFF"/>
              </w:rPr>
              <w:t>Powtarzalność pomiaru wilgotności dla próbki o masie 2 g</w:t>
            </w:r>
          </w:p>
        </w:tc>
        <w:tc>
          <w:tcPr>
            <w:tcW w:w="2835" w:type="dxa"/>
            <w:vAlign w:val="center"/>
          </w:tcPr>
          <w:p w14:paraId="044427D6" w14:textId="4E673E6D" w:rsidR="00D8620F" w:rsidRPr="00D062E7" w:rsidRDefault="00D062E7" w:rsidP="00D062E7">
            <w:pPr>
              <w:pStyle w:val="Akapitzlist"/>
              <w:spacing w:line="276" w:lineRule="auto"/>
              <w:ind w:left="0"/>
              <w:rPr>
                <w:rFonts w:ascii="Times New Roman" w:eastAsia="Times New Roman" w:hAnsi="Times New Roman" w:cs="Times New Roman"/>
                <w:sz w:val="24"/>
                <w:szCs w:val="24"/>
              </w:rPr>
            </w:pPr>
            <w:r w:rsidRPr="00D062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0,05 </w:t>
            </w:r>
            <w:r w:rsidRPr="00D062E7">
              <w:rPr>
                <w:rFonts w:ascii="Times New Roman" w:hAnsi="Times New Roman" w:cs="Times New Roman"/>
                <w:sz w:val="24"/>
                <w:szCs w:val="24"/>
                <w:shd w:val="clear" w:color="auto" w:fill="FFFFFF"/>
              </w:rPr>
              <w:t>%</w:t>
            </w:r>
          </w:p>
        </w:tc>
      </w:tr>
    </w:tbl>
    <w:p w14:paraId="629BDE1E" w14:textId="77777777" w:rsidR="001A6DDB" w:rsidRDefault="00C262BA">
      <w:pPr>
        <w:numPr>
          <w:ilvl w:val="0"/>
          <w:numId w:val="9"/>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Miejsce i termin realizacji zamówienia</w:t>
      </w:r>
    </w:p>
    <w:p w14:paraId="5A78EDE0" w14:textId="3504F5BD" w:rsidR="00DB46DE" w:rsidRDefault="00DB46DE" w:rsidP="00DB46DE">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B46DE">
        <w:rPr>
          <w:rFonts w:ascii="Times New Roman" w:eastAsia="Times New Roman" w:hAnsi="Times New Roman" w:cs="Times New Roman"/>
          <w:color w:val="000000"/>
          <w:sz w:val="24"/>
          <w:szCs w:val="24"/>
        </w:rPr>
        <w:t xml:space="preserve">Miejsce realizacji zamówienia: </w:t>
      </w:r>
      <w:r w:rsidR="006249D3">
        <w:rPr>
          <w:rFonts w:ascii="Times New Roman" w:eastAsia="Times New Roman" w:hAnsi="Times New Roman" w:cs="Times New Roman"/>
          <w:color w:val="000000"/>
          <w:sz w:val="24"/>
          <w:szCs w:val="24"/>
        </w:rPr>
        <w:t>Rusinowo</w:t>
      </w:r>
    </w:p>
    <w:p w14:paraId="348D0FAE" w14:textId="36D323E4" w:rsidR="00DB46DE" w:rsidRDefault="00DB46DE" w:rsidP="00DB46DE">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B46DE">
        <w:rPr>
          <w:rFonts w:ascii="Times New Roman" w:eastAsia="Times New Roman" w:hAnsi="Times New Roman" w:cs="Times New Roman"/>
          <w:color w:val="000000"/>
          <w:sz w:val="24"/>
          <w:szCs w:val="24"/>
        </w:rPr>
        <w:t xml:space="preserve">Termin realizacji zamówienia: najpóźniej </w:t>
      </w:r>
      <w:r w:rsidR="009A1570">
        <w:rPr>
          <w:rFonts w:ascii="Times New Roman" w:eastAsia="Times New Roman" w:hAnsi="Times New Roman" w:cs="Times New Roman"/>
          <w:color w:val="000000"/>
          <w:sz w:val="24"/>
          <w:szCs w:val="24"/>
        </w:rPr>
        <w:t>21 dni</w:t>
      </w:r>
      <w:r>
        <w:rPr>
          <w:rFonts w:ascii="Times New Roman" w:eastAsia="Times New Roman" w:hAnsi="Times New Roman" w:cs="Times New Roman"/>
          <w:color w:val="000000"/>
          <w:sz w:val="24"/>
          <w:szCs w:val="24"/>
        </w:rPr>
        <w:t xml:space="preserve"> od złożenia zamówienia</w:t>
      </w:r>
      <w:r w:rsidR="001D7689">
        <w:rPr>
          <w:rFonts w:ascii="Times New Roman" w:eastAsia="Times New Roman" w:hAnsi="Times New Roman" w:cs="Times New Roman"/>
          <w:color w:val="000000"/>
          <w:sz w:val="24"/>
          <w:szCs w:val="24"/>
        </w:rPr>
        <w:t xml:space="preserve"> przez</w:t>
      </w:r>
      <w:r w:rsidRPr="00DB46DE">
        <w:rPr>
          <w:rFonts w:ascii="Times New Roman" w:eastAsia="Times New Roman" w:hAnsi="Times New Roman" w:cs="Times New Roman"/>
          <w:color w:val="000000"/>
          <w:sz w:val="24"/>
          <w:szCs w:val="24"/>
        </w:rPr>
        <w:t xml:space="preserve"> </w:t>
      </w:r>
      <w:r w:rsidR="006249D3">
        <w:rPr>
          <w:rFonts w:ascii="Times New Roman" w:eastAsia="Times New Roman" w:hAnsi="Times New Roman" w:cs="Times New Roman"/>
          <w:color w:val="000000"/>
          <w:sz w:val="24"/>
          <w:szCs w:val="24"/>
        </w:rPr>
        <w:t>Zamawiającego</w:t>
      </w:r>
      <w:r w:rsidR="001D7689">
        <w:rPr>
          <w:rFonts w:ascii="Times New Roman" w:eastAsia="Times New Roman" w:hAnsi="Times New Roman" w:cs="Times New Roman"/>
          <w:color w:val="000000"/>
          <w:sz w:val="24"/>
          <w:szCs w:val="24"/>
        </w:rPr>
        <w:t>.</w:t>
      </w:r>
      <w:r w:rsidRPr="00DB46DE">
        <w:rPr>
          <w:rFonts w:ascii="Times New Roman" w:eastAsia="Times New Roman" w:hAnsi="Times New Roman" w:cs="Times New Roman"/>
          <w:color w:val="000000"/>
          <w:sz w:val="24"/>
          <w:szCs w:val="24"/>
        </w:rPr>
        <w:t xml:space="preserve"> </w:t>
      </w:r>
    </w:p>
    <w:p w14:paraId="5E33E393" w14:textId="04045066" w:rsidR="00DB46DE" w:rsidRPr="00DB46DE" w:rsidRDefault="00DB46DE" w:rsidP="00DB46DE">
      <w:pPr>
        <w:pBdr>
          <w:top w:val="nil"/>
          <w:left w:val="nil"/>
          <w:bottom w:val="nil"/>
          <w:right w:val="nil"/>
          <w:between w:val="nil"/>
        </w:pBdr>
        <w:spacing w:line="276" w:lineRule="auto"/>
        <w:ind w:left="1080"/>
        <w:jc w:val="both"/>
        <w:rPr>
          <w:rFonts w:ascii="Times New Roman" w:eastAsia="Times New Roman" w:hAnsi="Times New Roman" w:cs="Times New Roman"/>
          <w:color w:val="000000"/>
          <w:sz w:val="24"/>
          <w:szCs w:val="24"/>
        </w:rPr>
      </w:pPr>
      <w:r w:rsidRPr="00DB46DE">
        <w:rPr>
          <w:rFonts w:ascii="Times New Roman" w:eastAsia="Times New Roman" w:hAnsi="Times New Roman" w:cs="Times New Roman"/>
          <w:color w:val="000000"/>
          <w:sz w:val="24"/>
          <w:szCs w:val="24"/>
          <w:u w:val="single"/>
        </w:rPr>
        <w:t>Jest to termin ostateczny. Dostawca może wykonać zamówienie wcześniej niż wyznaczony termin ostateczny</w:t>
      </w:r>
    </w:p>
    <w:p w14:paraId="7280DBC3" w14:textId="77777777" w:rsidR="001A6DDB" w:rsidRDefault="001A6DD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47BBB74"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Okres związania ofertą</w:t>
      </w:r>
    </w:p>
    <w:p w14:paraId="29D33579" w14:textId="3C792413" w:rsidR="001A6DDB" w:rsidRDefault="00C262BA">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dni licząc od daty upływu terminu składania ofert, o którym mowa w pkt. </w:t>
      </w:r>
      <w:r w:rsidR="00F03E82">
        <w:rPr>
          <w:rFonts w:ascii="Times New Roman" w:eastAsia="Times New Roman" w:hAnsi="Times New Roman" w:cs="Times New Roman"/>
          <w:color w:val="000000"/>
          <w:sz w:val="24"/>
          <w:szCs w:val="24"/>
        </w:rPr>
        <w:t>VIII</w:t>
      </w:r>
      <w:r>
        <w:rPr>
          <w:rFonts w:ascii="Times New Roman" w:eastAsia="Times New Roman" w:hAnsi="Times New Roman" w:cs="Times New Roman"/>
          <w:color w:val="000000"/>
          <w:sz w:val="24"/>
          <w:szCs w:val="24"/>
        </w:rPr>
        <w:t xml:space="preserve"> niniejszego zapytania.</w:t>
      </w:r>
    </w:p>
    <w:p w14:paraId="26B71EC0" w14:textId="77777777" w:rsidR="001A6DDB" w:rsidRDefault="00C262BA">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Bieg terminu związania ofertą rozpoczyna się wraz z upływem terminu składania ofert.</w:t>
      </w:r>
    </w:p>
    <w:p w14:paraId="5A2383A4" w14:textId="4B2F5277" w:rsidR="001A6DDB" w:rsidRDefault="00C262BA">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samodzielnie lub na wniosek Zamawiającego może przedłużyć termin związania ofertą.</w:t>
      </w:r>
    </w:p>
    <w:p w14:paraId="717B7C5D" w14:textId="295EF386" w:rsidR="00A27860" w:rsidRDefault="00A27860"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7666482" w14:textId="79167678"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Informacje o charakterze prawnym, ekonomicznym, finansowym i technicznym oraz w zakresie </w:t>
      </w:r>
      <w:proofErr w:type="spellStart"/>
      <w:r>
        <w:rPr>
          <w:rFonts w:ascii="Times New Roman" w:eastAsia="Times New Roman" w:hAnsi="Times New Roman" w:cs="Times New Roman"/>
          <w:b/>
          <w:color w:val="000000"/>
          <w:sz w:val="24"/>
          <w:szCs w:val="24"/>
        </w:rPr>
        <w:t>wykluczeń</w:t>
      </w:r>
      <w:proofErr w:type="spellEnd"/>
      <w:r>
        <w:rPr>
          <w:rFonts w:ascii="Times New Roman" w:eastAsia="Times New Roman" w:hAnsi="Times New Roman" w:cs="Times New Roman"/>
          <w:b/>
          <w:color w:val="000000"/>
          <w:sz w:val="24"/>
          <w:szCs w:val="24"/>
        </w:rPr>
        <w:t>:</w:t>
      </w:r>
    </w:p>
    <w:p w14:paraId="6E2AAB76" w14:textId="77777777" w:rsidR="001A6DDB" w:rsidRDefault="00C262BA">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udziału w postępowaniu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 przeprowadzeniem procedury wyboru Wykonawcy a Wykonawcą, polegające w szczególności na:</w:t>
      </w:r>
    </w:p>
    <w:p w14:paraId="7600BEB5"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uczestniczeniu w spółce jako wspólnik spółki cywilnej lub spółki osobowej,</w:t>
      </w:r>
    </w:p>
    <w:p w14:paraId="15A114E0"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posiadaniu co najmniej 10% udziałów lub akcji,</w:t>
      </w:r>
    </w:p>
    <w:p w14:paraId="5FAA973C"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pełnieniu funkcji członka organu nadzorczego lub zarządzającego, prokurenta, pełnomocnika, </w:t>
      </w:r>
    </w:p>
    <w:p w14:paraId="2E78CC0A"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pozostawaniu w związku małżeńskim, w stosunku pokrewieństwa lub powinowactwa w linii prostej, pokrewieństwa drugiego stopnia lub powinowactwa drugiego stopnia z linii bocznej lub w stosunku przysposobienia, opieki lub kurateli.</w:t>
      </w:r>
    </w:p>
    <w:p w14:paraId="4DA30590" w14:textId="637FBB6D" w:rsidR="008A1513" w:rsidRPr="006249D3" w:rsidRDefault="00C262BA" w:rsidP="006249D3">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udziału w postępowaniu wykluczone są podmioty, które wpisane są do KRD lub innego rejestru długów lub są w stanie likwidacji lub upadłości.</w:t>
      </w:r>
    </w:p>
    <w:p w14:paraId="487F4585" w14:textId="6961757A" w:rsidR="001A6DDB" w:rsidRDefault="00C262BA">
      <w:pPr>
        <w:pBdr>
          <w:top w:val="nil"/>
          <w:left w:val="nil"/>
          <w:bottom w:val="nil"/>
          <w:right w:val="nil"/>
          <w:between w:val="nil"/>
        </w:pBdr>
        <w:spacing w:after="120" w:line="276" w:lineRule="auto"/>
        <w:ind w:left="710"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Ocena spełnienia ww. warunków dokonana zostanie w oparciu </w:t>
      </w:r>
      <w:r w:rsidR="00F03E82">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oświadczeni</w:t>
      </w:r>
      <w:r w:rsidR="00F03E82">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00F03E82">
        <w:rPr>
          <w:rFonts w:ascii="Times New Roman" w:eastAsia="Times New Roman" w:hAnsi="Times New Roman" w:cs="Times New Roman"/>
          <w:color w:val="000000"/>
          <w:sz w:val="24"/>
          <w:szCs w:val="24"/>
        </w:rPr>
        <w:t>zawarte w załączniku nr 1 do niniejszego zapytania ofertowego</w:t>
      </w:r>
      <w:r>
        <w:rPr>
          <w:rFonts w:ascii="Times New Roman" w:eastAsia="Times New Roman" w:hAnsi="Times New Roman" w:cs="Times New Roman"/>
          <w:color w:val="000000"/>
          <w:sz w:val="24"/>
          <w:szCs w:val="24"/>
        </w:rPr>
        <w:t>. Wykonawca niespełniający określonych wyżej warunków będzie wykluczony z postępowania, a jego oferta będzie podlegała odrzuceniu.</w:t>
      </w:r>
    </w:p>
    <w:p w14:paraId="559AECEF" w14:textId="625ABA8A" w:rsidR="001A6DDB" w:rsidRPr="00A27860" w:rsidRDefault="00C262BA">
      <w:pPr>
        <w:numPr>
          <w:ilvl w:val="0"/>
          <w:numId w:val="9"/>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Kryteria oceny ofert wraz z informacją o wagach oraz opisem sposobu przyznawania punktacji w ramach kryteriów</w:t>
      </w:r>
    </w:p>
    <w:p w14:paraId="4DB330AD" w14:textId="77777777" w:rsidR="00A27860" w:rsidRDefault="00A27860" w:rsidP="00A27860">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14:paraId="33808310" w14:textId="47C63D53" w:rsidR="001A6DDB" w:rsidRPr="00A27860" w:rsidRDefault="00C262BA">
      <w:pPr>
        <w:pBdr>
          <w:top w:val="nil"/>
          <w:left w:val="nil"/>
          <w:bottom w:val="nil"/>
          <w:right w:val="nil"/>
          <w:between w:val="nil"/>
        </w:pBdr>
        <w:spacing w:line="276" w:lineRule="auto"/>
        <w:ind w:left="363" w:firstLine="357"/>
        <w:jc w:val="both"/>
        <w:rPr>
          <w:rFonts w:ascii="Times New Roman" w:eastAsia="Times New Roman" w:hAnsi="Times New Roman" w:cs="Times New Roman"/>
          <w:b/>
          <w:bCs/>
          <w:color w:val="000000"/>
          <w:sz w:val="24"/>
          <w:szCs w:val="24"/>
          <w:u w:val="single"/>
        </w:rPr>
      </w:pPr>
      <w:r w:rsidRPr="00A27860">
        <w:rPr>
          <w:rFonts w:ascii="Times New Roman" w:eastAsia="Times New Roman" w:hAnsi="Times New Roman" w:cs="Times New Roman"/>
          <w:b/>
          <w:bCs/>
          <w:color w:val="000000"/>
          <w:sz w:val="24"/>
          <w:szCs w:val="24"/>
          <w:u w:val="single"/>
        </w:rPr>
        <w:t>Kryteria oceny oferty:</w:t>
      </w:r>
    </w:p>
    <w:p w14:paraId="6E3575C8" w14:textId="2D739D38" w:rsidR="008E4D41" w:rsidRDefault="00795D42">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w:t>
      </w:r>
      <w:r w:rsidR="00046AFA">
        <w:rPr>
          <w:rFonts w:ascii="Times New Roman" w:eastAsia="Times New Roman" w:hAnsi="Times New Roman" w:cs="Times New Roman"/>
          <w:color w:val="000000"/>
          <w:sz w:val="24"/>
          <w:szCs w:val="24"/>
        </w:rPr>
        <w:t xml:space="preserve"> netto (łącznie):</w:t>
      </w:r>
      <w:r>
        <w:rPr>
          <w:rFonts w:ascii="Times New Roman" w:eastAsia="Times New Roman" w:hAnsi="Times New Roman" w:cs="Times New Roman"/>
          <w:color w:val="000000"/>
          <w:sz w:val="24"/>
          <w:szCs w:val="24"/>
        </w:rPr>
        <w:t xml:space="preserve"> </w:t>
      </w:r>
      <w:r w:rsidR="00E91E2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w:t>
      </w:r>
    </w:p>
    <w:p w14:paraId="45992ECA" w14:textId="01AAB667" w:rsidR="006249D3" w:rsidRDefault="006249D3">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Gwarancja</w:t>
      </w:r>
      <w:r w:rsidR="00046AFA">
        <w:rPr>
          <w:rFonts w:ascii="Times New Roman" w:eastAsia="Times New Roman" w:hAnsi="Times New Roman" w:cs="Times New Roman"/>
          <w:color w:val="000000"/>
          <w:sz w:val="24"/>
          <w:szCs w:val="24"/>
        </w:rPr>
        <w:t xml:space="preserve"> (liczona w miesiącach):</w:t>
      </w:r>
      <w:r>
        <w:rPr>
          <w:rFonts w:ascii="Times New Roman" w:eastAsia="Times New Roman" w:hAnsi="Times New Roman" w:cs="Times New Roman"/>
          <w:color w:val="000000"/>
          <w:sz w:val="24"/>
          <w:szCs w:val="24"/>
        </w:rPr>
        <w:t xml:space="preserve"> 10%</w:t>
      </w:r>
    </w:p>
    <w:p w14:paraId="2F7192B8" w14:textId="3AAAEC9E" w:rsidR="006249D3" w:rsidRDefault="007F774C">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Reakcja serwisu</w:t>
      </w:r>
      <w:r w:rsidR="00046AFA">
        <w:rPr>
          <w:rFonts w:ascii="Times New Roman" w:eastAsia="Times New Roman" w:hAnsi="Times New Roman" w:cs="Times New Roman"/>
          <w:color w:val="000000"/>
          <w:sz w:val="24"/>
          <w:szCs w:val="24"/>
        </w:rPr>
        <w:t xml:space="preserve"> (liczona w godzinach):</w:t>
      </w:r>
      <w:r>
        <w:rPr>
          <w:rFonts w:ascii="Times New Roman" w:eastAsia="Times New Roman" w:hAnsi="Times New Roman" w:cs="Times New Roman"/>
          <w:color w:val="000000"/>
          <w:sz w:val="24"/>
          <w:szCs w:val="24"/>
        </w:rPr>
        <w:t xml:space="preserve"> 1</w:t>
      </w:r>
      <w:r w:rsidR="006249D3">
        <w:rPr>
          <w:rFonts w:ascii="Times New Roman" w:eastAsia="Times New Roman" w:hAnsi="Times New Roman" w:cs="Times New Roman"/>
          <w:color w:val="000000"/>
          <w:sz w:val="24"/>
          <w:szCs w:val="24"/>
        </w:rPr>
        <w:t>0%</w:t>
      </w:r>
    </w:p>
    <w:p w14:paraId="13A9C927" w14:textId="5B8A7A73" w:rsidR="003C2BD3" w:rsidRPr="00A27860" w:rsidRDefault="00E91E2F">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 automatycznego otwierania komory suszenia: 1</w:t>
      </w:r>
      <w:r w:rsidR="003C2BD3" w:rsidRPr="00A27860">
        <w:rPr>
          <w:rFonts w:ascii="Times New Roman" w:eastAsia="Times New Roman" w:hAnsi="Times New Roman" w:cs="Times New Roman"/>
          <w:color w:val="000000"/>
          <w:sz w:val="24"/>
          <w:szCs w:val="24"/>
        </w:rPr>
        <w:t>0%</w:t>
      </w:r>
    </w:p>
    <w:p w14:paraId="1FFCC9C5" w14:textId="77777777" w:rsidR="001A6DDB" w:rsidRDefault="001A6DDB">
      <w:pPr>
        <w:pBdr>
          <w:top w:val="nil"/>
          <w:left w:val="nil"/>
          <w:bottom w:val="nil"/>
          <w:right w:val="nil"/>
          <w:between w:val="nil"/>
        </w:pBdr>
        <w:spacing w:line="276" w:lineRule="auto"/>
        <w:ind w:left="1080"/>
        <w:jc w:val="both"/>
        <w:rPr>
          <w:rFonts w:ascii="Times New Roman" w:eastAsia="Times New Roman" w:hAnsi="Times New Roman" w:cs="Times New Roman"/>
          <w:b/>
          <w:color w:val="000000"/>
          <w:sz w:val="24"/>
          <w:szCs w:val="24"/>
          <w:u w:val="single"/>
        </w:rPr>
      </w:pPr>
    </w:p>
    <w:p w14:paraId="3FD55E56" w14:textId="77777777" w:rsidR="001A6DDB" w:rsidRPr="00A27860" w:rsidRDefault="00C262BA">
      <w:pPr>
        <w:pBdr>
          <w:top w:val="nil"/>
          <w:left w:val="nil"/>
          <w:bottom w:val="nil"/>
          <w:right w:val="nil"/>
          <w:between w:val="nil"/>
        </w:pBdr>
        <w:spacing w:line="276" w:lineRule="auto"/>
        <w:ind w:left="363" w:firstLine="357"/>
        <w:jc w:val="both"/>
        <w:rPr>
          <w:rFonts w:ascii="Times New Roman" w:eastAsia="Times New Roman" w:hAnsi="Times New Roman" w:cs="Times New Roman"/>
          <w:b/>
          <w:color w:val="000000"/>
          <w:sz w:val="24"/>
          <w:szCs w:val="24"/>
        </w:rPr>
      </w:pPr>
      <w:r w:rsidRPr="00A27860">
        <w:rPr>
          <w:rFonts w:ascii="Times New Roman" w:eastAsia="Times New Roman" w:hAnsi="Times New Roman" w:cs="Times New Roman"/>
          <w:b/>
          <w:color w:val="000000"/>
          <w:sz w:val="24"/>
          <w:szCs w:val="24"/>
        </w:rPr>
        <w:t>Wartość punktowa wyliczona zostanie następująco:</w:t>
      </w:r>
    </w:p>
    <w:p w14:paraId="2094F72C" w14:textId="77777777" w:rsidR="001A6DDB" w:rsidRDefault="00C262BA" w:rsidP="00795D42">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DDB0AE2" w14:textId="14D405F7" w:rsidR="001A6DDB" w:rsidRDefault="00C262BA">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Cena netto (łącznie)</w:t>
      </w:r>
      <w:r>
        <w:rPr>
          <w:rFonts w:ascii="Times New Roman" w:eastAsia="Times New Roman" w:hAnsi="Times New Roman" w:cs="Times New Roman"/>
          <w:color w:val="000000"/>
          <w:sz w:val="24"/>
          <w:szCs w:val="24"/>
        </w:rPr>
        <w:t xml:space="preserve">: </w:t>
      </w:r>
      <w:r w:rsidR="00E91E2F">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 wartość punktowa kryterium „cena” (max </w:t>
      </w:r>
      <w:r w:rsidR="00E91E2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0 pkt.) wyliczona według wzoru:</w:t>
      </w:r>
    </w:p>
    <w:p w14:paraId="273D46E9" w14:textId="77777777" w:rsidR="001A6DDB" w:rsidRDefault="001A6DDB">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74D62512" w14:textId="77777777" w:rsidR="001A6DDB" w:rsidRDefault="00C262BA">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najniższa cena netto wśród otrzymanych ofert </w:t>
      </w:r>
    </w:p>
    <w:p w14:paraId="565907DE" w14:textId="7D120CEB" w:rsidR="001A6DDB" w:rsidRDefault="00C262BA">
      <w:pPr>
        <w:pBdr>
          <w:top w:val="nil"/>
          <w:left w:val="nil"/>
          <w:bottom w:val="nil"/>
          <w:right w:val="nil"/>
          <w:between w:val="nil"/>
        </w:pBdr>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x </w:t>
      </w:r>
      <w:r w:rsidR="00E91E2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0 pkt.</w:t>
      </w:r>
    </w:p>
    <w:p w14:paraId="308FB1E1" w14:textId="77777777" w:rsidR="001A6DDB" w:rsidRDefault="00C262BA">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cena netto wskazana w badanej ofercie</w:t>
      </w:r>
    </w:p>
    <w:p w14:paraId="13A7E39A" w14:textId="77777777" w:rsidR="001A6DDB" w:rsidRDefault="00C262BA">
      <w:pPr>
        <w:pBdr>
          <w:top w:val="nil"/>
          <w:left w:val="nil"/>
          <w:bottom w:val="nil"/>
          <w:right w:val="nil"/>
          <w:between w:val="nil"/>
        </w:pBdr>
        <w:spacing w:before="240" w:after="1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stanowić ostateczną cenę usługi. W sytuacji, gdy cena podana w ofercie wyrażona zostanie w innej walucie niż PLN. Zamawiający w celu dokonania oceny oferty i przelicz</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nia jej na PLN zastosuje kurs średni NBP notowany w dniu wszczęcia postępowania.</w:t>
      </w:r>
    </w:p>
    <w:p w14:paraId="2AD33CC6" w14:textId="77777777" w:rsidR="001A6DDB" w:rsidRDefault="00C262BA">
      <w:pPr>
        <w:pBdr>
          <w:top w:val="nil"/>
          <w:left w:val="nil"/>
          <w:bottom w:val="nil"/>
          <w:right w:val="nil"/>
          <w:between w:val="nil"/>
        </w:pBdr>
        <w:spacing w:before="240" w:after="120" w:line="276"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Proponowaną cenę należy przedstawić w formularzu ofertowym </w:t>
      </w:r>
      <w:r>
        <w:rPr>
          <w:rFonts w:ascii="Times New Roman" w:eastAsia="Times New Roman" w:hAnsi="Times New Roman" w:cs="Times New Roman"/>
          <w:b/>
          <w:color w:val="000000"/>
          <w:sz w:val="24"/>
          <w:szCs w:val="24"/>
        </w:rPr>
        <w:t>(Załącznik nr 1).</w:t>
      </w:r>
    </w:p>
    <w:p w14:paraId="1F4D3214" w14:textId="60CB98AB" w:rsidR="001A6DDB" w:rsidRDefault="00C262BA" w:rsidP="00090035">
      <w:pPr>
        <w:pBdr>
          <w:top w:val="nil"/>
          <w:left w:val="nil"/>
          <w:bottom w:val="nil"/>
          <w:right w:val="nil"/>
          <w:between w:val="nil"/>
        </w:pBdr>
        <w:spacing w:before="240" w:after="1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oferowana musi być skumulowana w sposób jednoznaczny, uwzględniając wszystkie wymagania Zamawiającego oraz obejmować wszystkie koszty związane z realizacją przedmiotu zamówienia określone w zapytaniu ofertowym.</w:t>
      </w:r>
    </w:p>
    <w:p w14:paraId="59D90162" w14:textId="77777777" w:rsidR="006249D3" w:rsidRDefault="006249D3" w:rsidP="006249D3">
      <w:pPr>
        <w:spacing w:line="276" w:lineRule="auto"/>
        <w:ind w:left="720"/>
        <w:jc w:val="both"/>
        <w:rPr>
          <w:rFonts w:ascii="Times New Roman" w:eastAsia="Times New Roman" w:hAnsi="Times New Roman" w:cs="Times New Roman"/>
          <w:b/>
          <w:sz w:val="24"/>
          <w:szCs w:val="24"/>
        </w:rPr>
      </w:pPr>
    </w:p>
    <w:p w14:paraId="61C5E619" w14:textId="1FDEA20A" w:rsidR="006249D3" w:rsidRDefault="006249D3" w:rsidP="006249D3">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Gwarancja (liczona w miesiącach)</w:t>
      </w:r>
      <w:r>
        <w:rPr>
          <w:rFonts w:ascii="Times New Roman" w:eastAsia="Times New Roman" w:hAnsi="Times New Roman" w:cs="Times New Roman"/>
          <w:sz w:val="24"/>
          <w:szCs w:val="24"/>
        </w:rPr>
        <w:t>: 10% - wartość punktowa kryterium „gwarancja” (max 10 pkt.) wyliczona według wzoru:</w:t>
      </w:r>
    </w:p>
    <w:p w14:paraId="00193696" w14:textId="77777777" w:rsidR="006249D3" w:rsidRDefault="006249D3" w:rsidP="006249D3">
      <w:pPr>
        <w:ind w:left="360"/>
        <w:jc w:val="both"/>
        <w:rPr>
          <w:rFonts w:ascii="Times New Roman" w:eastAsia="Times New Roman" w:hAnsi="Times New Roman" w:cs="Times New Roman"/>
          <w:sz w:val="24"/>
          <w:szCs w:val="24"/>
        </w:rPr>
      </w:pPr>
    </w:p>
    <w:p w14:paraId="624FC260" w14:textId="77777777" w:rsidR="006249D3" w:rsidRDefault="006249D3" w:rsidP="006249D3">
      <w:pPr>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gwarancja wskazana w badanej ofercie</w:t>
      </w:r>
    </w:p>
    <w:p w14:paraId="28E0CB53" w14:textId="77777777" w:rsidR="006249D3" w:rsidRDefault="006249D3" w:rsidP="006249D3">
      <w:pPr>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 10 pkt.</w:t>
      </w:r>
    </w:p>
    <w:p w14:paraId="52E4E639" w14:textId="77777777" w:rsidR="006249D3" w:rsidRDefault="006249D3" w:rsidP="006249D3">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najdłuższy okres gwarancji wśród otrzymanych ofert</w:t>
      </w:r>
    </w:p>
    <w:p w14:paraId="326105F4" w14:textId="77777777" w:rsidR="006249D3" w:rsidRDefault="006249D3" w:rsidP="006249D3">
      <w:pPr>
        <w:pBdr>
          <w:top w:val="nil"/>
          <w:left w:val="nil"/>
          <w:bottom w:val="nil"/>
          <w:right w:val="nil"/>
          <w:between w:val="nil"/>
        </w:pBdr>
        <w:spacing w:line="276" w:lineRule="auto"/>
        <w:ind w:left="720"/>
        <w:jc w:val="both"/>
      </w:pPr>
    </w:p>
    <w:p w14:paraId="4F2E3509" w14:textId="77777777" w:rsidR="006249D3" w:rsidRDefault="006249D3" w:rsidP="006249D3">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Gwarancja liczona w miesiącach od dnia podpisania protokołu odbioru.</w:t>
      </w:r>
    </w:p>
    <w:p w14:paraId="48C8FE05" w14:textId="77777777" w:rsidR="006249D3" w:rsidRDefault="006249D3" w:rsidP="00046AFA">
      <w:pPr>
        <w:spacing w:line="276" w:lineRule="auto"/>
        <w:jc w:val="both"/>
        <w:rPr>
          <w:rFonts w:ascii="Times New Roman" w:eastAsia="Times New Roman" w:hAnsi="Times New Roman" w:cs="Times New Roman"/>
          <w:b/>
          <w:sz w:val="24"/>
          <w:szCs w:val="24"/>
        </w:rPr>
      </w:pPr>
    </w:p>
    <w:p w14:paraId="6037661C" w14:textId="2FAADC0F" w:rsidR="006249D3" w:rsidRDefault="006249D3" w:rsidP="006249D3">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Reakcja serwisu (liczona w godzinach)</w:t>
      </w:r>
      <w:r>
        <w:rPr>
          <w:rFonts w:ascii="Times New Roman" w:eastAsia="Times New Roman" w:hAnsi="Times New Roman" w:cs="Times New Roman"/>
          <w:sz w:val="24"/>
          <w:szCs w:val="24"/>
        </w:rPr>
        <w:t xml:space="preserve"> 10% - wartość punktowa kryterium „serwis” (max 10 pkt.) wyliczona według wzoru:</w:t>
      </w:r>
    </w:p>
    <w:p w14:paraId="48552E9E" w14:textId="77777777" w:rsidR="006249D3" w:rsidRPr="00490675" w:rsidRDefault="006249D3" w:rsidP="006249D3">
      <w:pPr>
        <w:jc w:val="both"/>
        <w:rPr>
          <w:rFonts w:ascii="Times New Roman" w:eastAsia="Times New Roman" w:hAnsi="Times New Roman" w:cs="Times New Roman"/>
          <w:sz w:val="24"/>
          <w:szCs w:val="24"/>
          <w:highlight w:val="yellow"/>
        </w:rPr>
      </w:pPr>
    </w:p>
    <w:p w14:paraId="06EA3333" w14:textId="77777777" w:rsidR="006249D3" w:rsidRDefault="006249D3" w:rsidP="006249D3">
      <w:pPr>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najszybsza reakcja serwisu (h) wśród otrzymanych ofert </w:t>
      </w:r>
    </w:p>
    <w:p w14:paraId="61BAF029" w14:textId="77777777" w:rsidR="006249D3" w:rsidRDefault="006249D3" w:rsidP="006249D3">
      <w:pPr>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 10 pkt.</w:t>
      </w:r>
    </w:p>
    <w:p w14:paraId="5B9C3D6B" w14:textId="77777777" w:rsidR="006249D3" w:rsidRDefault="006249D3" w:rsidP="006249D3">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reakcja serwisu (h) wskazana w badanej ofercie</w:t>
      </w:r>
    </w:p>
    <w:p w14:paraId="13ED1AA0" w14:textId="77777777" w:rsidR="006249D3" w:rsidRDefault="006249D3" w:rsidP="006249D3">
      <w:pPr>
        <w:ind w:left="360"/>
        <w:jc w:val="both"/>
        <w:rPr>
          <w:rFonts w:ascii="Times New Roman" w:eastAsia="Times New Roman" w:hAnsi="Times New Roman" w:cs="Times New Roman"/>
          <w:sz w:val="24"/>
          <w:szCs w:val="24"/>
        </w:rPr>
      </w:pPr>
    </w:p>
    <w:p w14:paraId="0A231D0F" w14:textId="77777777" w:rsidR="006249D3" w:rsidRPr="00B1512C" w:rsidRDefault="006249D3" w:rsidP="006249D3">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sidRPr="00B1512C">
        <w:rPr>
          <w:rFonts w:ascii="Times New Roman" w:eastAsia="Times New Roman" w:hAnsi="Times New Roman" w:cs="Times New Roman"/>
          <w:color w:val="000000"/>
          <w:sz w:val="24"/>
          <w:szCs w:val="24"/>
        </w:rPr>
        <w:t>Reakcja serwisu oznacza nawiązanie kontaktu przez pracownika serwisu ze zgłaszającym awarię i/lub usterkę pracownikiem Zamawiającego w celu przeprowadzenia wstępnej diagnostyki i analizy problemu oraz w miarę możliwości przekazania zaleceń. Kontakt może mieć formę bezpośrednią lub telefoniczną lub za pośrednictwem poczty elektronicznej e-mail. Przez czas reakcji rozumiany jest okres od momentu zgłoszenia serwisowego do momentu podjęcia pierwszych czynności diagnostycznych przez wykonawcę.</w:t>
      </w:r>
    </w:p>
    <w:p w14:paraId="083355D3" w14:textId="6C0FE487" w:rsidR="006249D3" w:rsidRDefault="006249D3" w:rsidP="001D7689">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UWAGA: Reakcja serwisu nie może przekroczyć </w:t>
      </w:r>
      <w:r w:rsidR="007F774C">
        <w:rPr>
          <w:rFonts w:ascii="Times New Roman" w:eastAsia="Times New Roman" w:hAnsi="Times New Roman" w:cs="Times New Roman"/>
          <w:b/>
          <w:color w:val="000000"/>
          <w:sz w:val="24"/>
          <w:szCs w:val="24"/>
        </w:rPr>
        <w:t>48 godzin.</w:t>
      </w:r>
      <w:r>
        <w:rPr>
          <w:rFonts w:ascii="Times New Roman" w:eastAsia="Times New Roman" w:hAnsi="Times New Roman" w:cs="Times New Roman"/>
          <w:b/>
          <w:color w:val="000000"/>
          <w:sz w:val="24"/>
          <w:szCs w:val="24"/>
        </w:rPr>
        <w:t xml:space="preserve"> </w:t>
      </w:r>
    </w:p>
    <w:p w14:paraId="38BEF52C" w14:textId="10D062A4" w:rsidR="00A27860" w:rsidRDefault="00A27860" w:rsidP="001D7689">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p>
    <w:p w14:paraId="0E1872ED" w14:textId="55F2E984" w:rsidR="00A27860" w:rsidRDefault="00E91E2F" w:rsidP="00A27860">
      <w:pPr>
        <w:spacing w:line="276" w:lineRule="auto"/>
        <w:ind w:left="720"/>
        <w:jc w:val="both"/>
        <w:rPr>
          <w:rFonts w:ascii="Times New Roman" w:eastAsia="Times New Roman" w:hAnsi="Times New Roman" w:cs="Times New Roman"/>
          <w:sz w:val="24"/>
          <w:szCs w:val="24"/>
        </w:rPr>
      </w:pPr>
      <w:r w:rsidRPr="00E91E2F">
        <w:rPr>
          <w:rFonts w:ascii="Times New Roman" w:eastAsia="Times New Roman" w:hAnsi="Times New Roman" w:cs="Times New Roman"/>
          <w:b/>
          <w:color w:val="000000"/>
          <w:sz w:val="24"/>
          <w:szCs w:val="24"/>
        </w:rPr>
        <w:t>System automatycznego otwierania komory suszenia</w:t>
      </w:r>
      <w:r>
        <w:rPr>
          <w:rFonts w:ascii="Times New Roman" w:eastAsia="Times New Roman" w:hAnsi="Times New Roman" w:cs="Times New Roman"/>
          <w:color w:val="000000"/>
          <w:sz w:val="24"/>
          <w:szCs w:val="24"/>
        </w:rPr>
        <w:t xml:space="preserve"> 1</w:t>
      </w:r>
      <w:r w:rsidR="00A27860" w:rsidRPr="00A27860">
        <w:rPr>
          <w:rFonts w:ascii="Times New Roman" w:eastAsia="Times New Roman" w:hAnsi="Times New Roman" w:cs="Times New Roman"/>
          <w:color w:val="000000"/>
          <w:sz w:val="24"/>
          <w:szCs w:val="24"/>
        </w:rPr>
        <w:t>0%</w:t>
      </w:r>
      <w:r w:rsidR="00A27860">
        <w:rPr>
          <w:rFonts w:ascii="Times New Roman" w:eastAsia="Times New Roman" w:hAnsi="Times New Roman" w:cs="Times New Roman"/>
          <w:color w:val="000000"/>
          <w:sz w:val="24"/>
          <w:szCs w:val="24"/>
        </w:rPr>
        <w:t xml:space="preserve"> - </w:t>
      </w:r>
      <w:r w:rsidR="00A27860">
        <w:rPr>
          <w:rFonts w:ascii="Times New Roman" w:eastAsia="Times New Roman" w:hAnsi="Times New Roman" w:cs="Times New Roman"/>
          <w:sz w:val="24"/>
          <w:szCs w:val="24"/>
        </w:rPr>
        <w:t>wartość punkto</w:t>
      </w:r>
      <w:r>
        <w:rPr>
          <w:rFonts w:ascii="Times New Roman" w:eastAsia="Times New Roman" w:hAnsi="Times New Roman" w:cs="Times New Roman"/>
          <w:sz w:val="24"/>
          <w:szCs w:val="24"/>
        </w:rPr>
        <w:t>wa kryterium „dokładność” (max 1</w:t>
      </w:r>
      <w:r w:rsidR="00A27860">
        <w:rPr>
          <w:rFonts w:ascii="Times New Roman" w:eastAsia="Times New Roman" w:hAnsi="Times New Roman" w:cs="Times New Roman"/>
          <w:sz w:val="24"/>
          <w:szCs w:val="24"/>
        </w:rPr>
        <w:t>0 pkt.) wyliczona według wzoru:</w:t>
      </w:r>
    </w:p>
    <w:p w14:paraId="00E935AC" w14:textId="77777777" w:rsidR="00A27860" w:rsidRDefault="00A27860" w:rsidP="00A27860">
      <w:pPr>
        <w:spacing w:line="276" w:lineRule="auto"/>
        <w:ind w:left="720"/>
        <w:jc w:val="both"/>
        <w:rPr>
          <w:rFonts w:ascii="Times New Roman" w:eastAsia="Times New Roman" w:hAnsi="Times New Roman" w:cs="Times New Roman"/>
          <w:sz w:val="24"/>
          <w:szCs w:val="24"/>
        </w:rPr>
      </w:pPr>
    </w:p>
    <w:p w14:paraId="2CDF3A42" w14:textId="55351856" w:rsidR="00A27860" w:rsidRDefault="00E91E2F" w:rsidP="00A27860">
      <w:pPr>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Wyposażenie w system automatycznego otwierania komory suszenia </w:t>
      </w:r>
      <w:r w:rsidR="002E7244">
        <w:rPr>
          <w:rFonts w:ascii="Times New Roman" w:eastAsia="Times New Roman" w:hAnsi="Times New Roman" w:cs="Times New Roman"/>
          <w:color w:val="000000"/>
          <w:sz w:val="24"/>
          <w:szCs w:val="24"/>
        </w:rPr>
        <w:t>– 1</w:t>
      </w:r>
      <w:r w:rsidR="00A27860">
        <w:rPr>
          <w:rFonts w:ascii="Times New Roman" w:eastAsia="Times New Roman" w:hAnsi="Times New Roman" w:cs="Times New Roman"/>
          <w:color w:val="000000"/>
          <w:sz w:val="24"/>
          <w:szCs w:val="24"/>
        </w:rPr>
        <w:t>0 pkt</w:t>
      </w:r>
    </w:p>
    <w:p w14:paraId="35ACF7DE" w14:textId="1CECA0ED" w:rsidR="00A27860" w:rsidRPr="00A27860" w:rsidRDefault="00E91E2F" w:rsidP="00A27860">
      <w:pPr>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Brak system automatycznego otwierania komory suszenia </w:t>
      </w:r>
      <w:r w:rsidR="00A27860">
        <w:rPr>
          <w:rFonts w:ascii="Times New Roman" w:eastAsia="Times New Roman" w:hAnsi="Times New Roman" w:cs="Times New Roman"/>
          <w:color w:val="000000"/>
          <w:sz w:val="24"/>
          <w:szCs w:val="24"/>
        </w:rPr>
        <w:t>– 0 pkt</w:t>
      </w:r>
    </w:p>
    <w:p w14:paraId="5189E206" w14:textId="77777777" w:rsidR="006249D3" w:rsidRDefault="006249D3" w:rsidP="001D7689">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p>
    <w:p w14:paraId="269536C1" w14:textId="1DDC9C3F" w:rsidR="001A6DDB" w:rsidRDefault="00C262BA" w:rsidP="001D7689">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Zamówienie zostanie udzielone podmiotowi</w:t>
      </w:r>
      <w:r w:rsidR="007F774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który </w:t>
      </w:r>
      <w:r w:rsidR="006E09DF">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trzyma największa sumę punktów</w:t>
      </w:r>
      <w:r w:rsidR="007F774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oferty liczną według wzoru:</w:t>
      </w:r>
    </w:p>
    <w:p w14:paraId="2EE46420" w14:textId="77777777" w:rsidR="00BB393B" w:rsidRDefault="00C262BA" w:rsidP="00E91E2F">
      <w:pPr>
        <w:pBdr>
          <w:top w:val="nil"/>
          <w:left w:val="nil"/>
          <w:bottom w:val="nil"/>
          <w:right w:val="nil"/>
          <w:between w:val="nil"/>
        </w:pBdr>
        <w:spacing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Suma punktów oferty = cena</w:t>
      </w:r>
      <w:r w:rsidR="00B81119">
        <w:rPr>
          <w:rFonts w:ascii="Times New Roman" w:eastAsia="Times New Roman" w:hAnsi="Times New Roman" w:cs="Times New Roman"/>
          <w:b/>
          <w:color w:val="000000"/>
          <w:sz w:val="24"/>
          <w:szCs w:val="24"/>
        </w:rPr>
        <w:t xml:space="preserve"> </w:t>
      </w:r>
      <w:r w:rsidR="006249D3">
        <w:rPr>
          <w:rFonts w:ascii="Times New Roman" w:eastAsia="Times New Roman" w:hAnsi="Times New Roman" w:cs="Times New Roman"/>
          <w:b/>
          <w:color w:val="000000"/>
          <w:sz w:val="24"/>
          <w:szCs w:val="24"/>
        </w:rPr>
        <w:t>+ gwarancja + serwis</w:t>
      </w:r>
      <w:r w:rsidR="00A27860">
        <w:rPr>
          <w:rFonts w:ascii="Times New Roman" w:eastAsia="Times New Roman" w:hAnsi="Times New Roman" w:cs="Times New Roman"/>
          <w:b/>
          <w:color w:val="000000"/>
          <w:sz w:val="24"/>
          <w:szCs w:val="24"/>
        </w:rPr>
        <w:t xml:space="preserve"> + </w:t>
      </w:r>
      <w:r w:rsidR="00E91E2F">
        <w:rPr>
          <w:rFonts w:ascii="Times New Roman" w:eastAsia="Times New Roman" w:hAnsi="Times New Roman" w:cs="Times New Roman"/>
          <w:b/>
          <w:color w:val="000000"/>
          <w:sz w:val="24"/>
          <w:szCs w:val="24"/>
        </w:rPr>
        <w:t>s</w:t>
      </w:r>
      <w:r w:rsidR="00E91E2F" w:rsidRPr="00E91E2F">
        <w:rPr>
          <w:rFonts w:ascii="Times New Roman" w:eastAsia="Times New Roman" w:hAnsi="Times New Roman" w:cs="Times New Roman"/>
          <w:b/>
          <w:color w:val="000000"/>
          <w:sz w:val="24"/>
          <w:szCs w:val="24"/>
        </w:rPr>
        <w:t>ystem automatycznego otwierania komory suszenia</w:t>
      </w:r>
      <w:r w:rsidR="00BB393B">
        <w:rPr>
          <w:rFonts w:ascii="Times New Roman" w:eastAsia="Times New Roman" w:hAnsi="Times New Roman" w:cs="Times New Roman"/>
          <w:color w:val="000000"/>
          <w:sz w:val="24"/>
          <w:szCs w:val="24"/>
        </w:rPr>
        <w:t>.</w:t>
      </w:r>
    </w:p>
    <w:p w14:paraId="0A752DDA" w14:textId="10EEA95F" w:rsidR="001A6DDB" w:rsidRDefault="00C262BA" w:rsidP="00E91E2F">
      <w:pPr>
        <w:pBdr>
          <w:top w:val="nil"/>
          <w:left w:val="nil"/>
          <w:bottom w:val="nil"/>
          <w:right w:val="nil"/>
          <w:between w:val="nil"/>
        </w:pBdr>
        <w:spacing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Maksymalna liczba punktów możliwych do uzyskania: 100 pkt.</w:t>
      </w:r>
    </w:p>
    <w:p w14:paraId="4C6CB6FF" w14:textId="77777777" w:rsidR="001A6DDB" w:rsidRDefault="001A6DD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1B53453"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przygotowania oferty</w:t>
      </w:r>
    </w:p>
    <w:p w14:paraId="1FA505E8" w14:textId="0E427899" w:rsidR="001A6DDB" w:rsidRDefault="00C262BA">
      <w:pPr>
        <w:numPr>
          <w:ilvl w:val="0"/>
          <w:numId w:val="2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Ofertę należy sporządzić w języku polskim, w formie pisemnej. Oferta musi zostać podpisana przez osobę/osoby upoważnione do składania ofert w imieniu Oferenta. </w:t>
      </w:r>
    </w:p>
    <w:p w14:paraId="18E06024" w14:textId="77777777" w:rsidR="001A6DDB" w:rsidRDefault="00C262BA">
      <w:pPr>
        <w:numPr>
          <w:ilvl w:val="0"/>
          <w:numId w:val="2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oferty (załącznik nr 1) należy dołączyć:</w:t>
      </w:r>
    </w:p>
    <w:p w14:paraId="7FD07991" w14:textId="77777777" w:rsidR="001A6DDB" w:rsidRDefault="00C262BA">
      <w:pPr>
        <w:numPr>
          <w:ilvl w:val="0"/>
          <w:numId w:val="15"/>
        </w:num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składania oferty przez Pełnomocnika – pełnomocnictwo w oryginale lub kopię poświadczoną za zgodność z oryginałem przez osobę uprawnioną do reprezentacji Wykonawcy</w:t>
      </w:r>
    </w:p>
    <w:p w14:paraId="7BD4998C" w14:textId="77777777" w:rsidR="001A6DDB" w:rsidRDefault="00C262BA">
      <w:pPr>
        <w:numPr>
          <w:ilvl w:val="0"/>
          <w:numId w:val="9"/>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Miejsce i termin złożenia oferty</w:t>
      </w:r>
    </w:p>
    <w:p w14:paraId="1BE7704D" w14:textId="21044779" w:rsidR="00B81119" w:rsidRPr="00B81119" w:rsidRDefault="00C262BA" w:rsidP="00B8111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Oferty należy składać w formie elektronicznej (oferta wraz z załącznikami powinna stanowić skan podpisanych przez osobę/osoby upoważnione do składania ofert w </w:t>
      </w:r>
      <w:r w:rsidR="00B81119">
        <w:rPr>
          <w:rFonts w:ascii="Times New Roman" w:eastAsia="Times New Roman" w:hAnsi="Times New Roman" w:cs="Times New Roman"/>
          <w:color w:val="000000"/>
          <w:sz w:val="24"/>
          <w:szCs w:val="24"/>
        </w:rPr>
        <w:t xml:space="preserve"> </w:t>
      </w:r>
      <w:r w:rsidRPr="00B81119">
        <w:rPr>
          <w:rFonts w:ascii="Times New Roman" w:eastAsia="Times New Roman" w:hAnsi="Times New Roman" w:cs="Times New Roman"/>
          <w:color w:val="000000"/>
          <w:sz w:val="24"/>
          <w:szCs w:val="24"/>
        </w:rPr>
        <w:t xml:space="preserve">imieniu Oferenta) na adres: e-mail: </w:t>
      </w:r>
      <w:hyperlink r:id="rId10" w:history="1">
        <w:r w:rsidR="006249D3" w:rsidRPr="006249D3">
          <w:rPr>
            <w:rStyle w:val="Hipercze"/>
            <w:rFonts w:ascii="Times New Roman" w:eastAsia="Times New Roman" w:hAnsi="Times New Roman" w:cs="Times New Roman"/>
            <w:b/>
            <w:bCs/>
            <w:sz w:val="24"/>
            <w:szCs w:val="24"/>
          </w:rPr>
          <w:t>technolog@emix.com.pl</w:t>
        </w:r>
      </w:hyperlink>
    </w:p>
    <w:p w14:paraId="2B1435F3" w14:textId="172C9E6F" w:rsidR="006E09DF" w:rsidRPr="001D7689" w:rsidRDefault="00C262BA" w:rsidP="001D768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 tytule maila należy wpisać „Zapytanie ofertowe </w:t>
      </w:r>
      <w:r w:rsidR="001D7689">
        <w:rPr>
          <w:rFonts w:ascii="Times New Roman" w:eastAsia="Times New Roman" w:hAnsi="Times New Roman" w:cs="Times New Roman"/>
          <w:color w:val="000000"/>
          <w:sz w:val="24"/>
          <w:szCs w:val="24"/>
        </w:rPr>
        <w:t xml:space="preserve">nr </w:t>
      </w:r>
      <w:r w:rsidR="00BB393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Terminem złożenia oferty jest termin jej wpływu do Zamawiającego</w:t>
      </w:r>
    </w:p>
    <w:p w14:paraId="29CA45FE" w14:textId="77777777" w:rsidR="001D7689" w:rsidRDefault="00C262BA" w:rsidP="001D768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Oferty można również składać osobiście lub w formie papierowej za pośrednictwem poczty tradycyjnej, </w:t>
      </w:r>
      <w:r w:rsidR="006E09DF">
        <w:rPr>
          <w:rFonts w:ascii="Times New Roman" w:eastAsia="Times New Roman" w:hAnsi="Times New Roman" w:cs="Times New Roman"/>
          <w:color w:val="000000"/>
          <w:sz w:val="24"/>
          <w:szCs w:val="24"/>
        </w:rPr>
        <w:t xml:space="preserve">kuriera </w:t>
      </w:r>
      <w:r>
        <w:rPr>
          <w:rFonts w:ascii="Times New Roman" w:eastAsia="Times New Roman" w:hAnsi="Times New Roman" w:cs="Times New Roman"/>
          <w:color w:val="000000"/>
          <w:sz w:val="24"/>
          <w:szCs w:val="24"/>
        </w:rPr>
        <w:t>przy czym za termin wpływu oferty uznaje się datę dostarczenia/wpływu oferty na adres Zamawiającego tj.:</w:t>
      </w:r>
    </w:p>
    <w:p w14:paraId="4CB8E15C" w14:textId="6FDDC48D" w:rsidR="001D7689" w:rsidRPr="001D7689" w:rsidRDefault="001D7689" w:rsidP="001D7689">
      <w:pPr>
        <w:pBdr>
          <w:top w:val="nil"/>
          <w:left w:val="nil"/>
          <w:bottom w:val="nil"/>
          <w:right w:val="nil"/>
          <w:between w:val="nil"/>
        </w:pBdr>
        <w:spacing w:line="276" w:lineRule="auto"/>
        <w:ind w:left="1083"/>
        <w:jc w:val="both"/>
        <w:rPr>
          <w:rFonts w:ascii="Times New Roman" w:eastAsia="Times New Roman" w:hAnsi="Times New Roman" w:cs="Times New Roman"/>
          <w:b/>
          <w:bCs/>
          <w:color w:val="000000"/>
          <w:sz w:val="24"/>
          <w:szCs w:val="24"/>
        </w:rPr>
      </w:pPr>
      <w:r w:rsidRPr="001D7689">
        <w:rPr>
          <w:rFonts w:ascii="Times New Roman" w:eastAsia="Times New Roman" w:hAnsi="Times New Roman" w:cs="Times New Roman"/>
          <w:b/>
          <w:bCs/>
          <w:color w:val="000000"/>
          <w:sz w:val="24"/>
          <w:szCs w:val="24"/>
        </w:rPr>
        <w:t>EMIX Spółka z ograniczoną odpowiedzialnością</w:t>
      </w:r>
    </w:p>
    <w:p w14:paraId="6C697A62" w14:textId="77777777" w:rsidR="001D7689" w:rsidRPr="001D7689" w:rsidRDefault="001D7689" w:rsidP="001D7689">
      <w:pPr>
        <w:pBdr>
          <w:top w:val="nil"/>
          <w:left w:val="nil"/>
          <w:bottom w:val="nil"/>
          <w:right w:val="nil"/>
          <w:between w:val="nil"/>
        </w:pBdr>
        <w:spacing w:line="276" w:lineRule="auto"/>
        <w:ind w:left="1083"/>
        <w:jc w:val="both"/>
        <w:rPr>
          <w:rFonts w:ascii="Times New Roman" w:eastAsia="Times New Roman" w:hAnsi="Times New Roman" w:cs="Times New Roman"/>
          <w:b/>
          <w:bCs/>
          <w:color w:val="000000"/>
          <w:sz w:val="24"/>
          <w:szCs w:val="24"/>
        </w:rPr>
      </w:pPr>
      <w:r w:rsidRPr="001D7689">
        <w:rPr>
          <w:rFonts w:ascii="Times New Roman" w:eastAsia="Times New Roman" w:hAnsi="Times New Roman" w:cs="Times New Roman"/>
          <w:b/>
          <w:bCs/>
          <w:color w:val="000000"/>
          <w:sz w:val="24"/>
          <w:szCs w:val="24"/>
        </w:rPr>
        <w:t xml:space="preserve">Rusinowo 73, 87-500 Rypin </w:t>
      </w:r>
    </w:p>
    <w:p w14:paraId="116D2642" w14:textId="26FD8428" w:rsidR="001A6DDB" w:rsidRPr="001D7689" w:rsidRDefault="00C262BA" w:rsidP="001D768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 xml:space="preserve">Termin składania ofert upływa dnia </w:t>
      </w:r>
      <w:r w:rsidR="00BB393B">
        <w:rPr>
          <w:rFonts w:ascii="Times New Roman" w:eastAsia="Times New Roman" w:hAnsi="Times New Roman" w:cs="Times New Roman"/>
          <w:color w:val="000000"/>
          <w:sz w:val="24"/>
          <w:szCs w:val="24"/>
        </w:rPr>
        <w:t>31</w:t>
      </w:r>
      <w:r w:rsidR="004A6FC7">
        <w:rPr>
          <w:rFonts w:ascii="Times New Roman" w:eastAsia="Times New Roman" w:hAnsi="Times New Roman" w:cs="Times New Roman"/>
          <w:color w:val="000000"/>
          <w:sz w:val="24"/>
          <w:szCs w:val="24"/>
        </w:rPr>
        <w:t>.05.</w:t>
      </w:r>
      <w:r w:rsidRPr="001D7689">
        <w:rPr>
          <w:rFonts w:ascii="Times New Roman" w:eastAsia="Times New Roman" w:hAnsi="Times New Roman" w:cs="Times New Roman"/>
          <w:color w:val="000000"/>
          <w:sz w:val="24"/>
          <w:szCs w:val="24"/>
        </w:rPr>
        <w:t>202</w:t>
      </w:r>
      <w:r w:rsidRPr="001D7689">
        <w:rPr>
          <w:rFonts w:ascii="Times New Roman" w:eastAsia="Times New Roman" w:hAnsi="Times New Roman" w:cs="Times New Roman"/>
          <w:sz w:val="24"/>
          <w:szCs w:val="24"/>
        </w:rPr>
        <w:t>1</w:t>
      </w:r>
      <w:r w:rsidRPr="001D7689">
        <w:rPr>
          <w:rFonts w:ascii="Times New Roman" w:eastAsia="Times New Roman" w:hAnsi="Times New Roman" w:cs="Times New Roman"/>
          <w:color w:val="000000"/>
          <w:sz w:val="24"/>
          <w:szCs w:val="24"/>
        </w:rPr>
        <w:t xml:space="preserve"> r. do godziny 23:59 strefy czasowej, w której funkcjonuje Zamawiający. Oferty złożone po tym terminie nie będą rozpatrywane.</w:t>
      </w:r>
    </w:p>
    <w:p w14:paraId="23615A97" w14:textId="77777777" w:rsidR="001A6DDB" w:rsidRDefault="00C262BA">
      <w:pPr>
        <w:pBdr>
          <w:top w:val="nil"/>
          <w:left w:val="nil"/>
          <w:bottom w:val="nil"/>
          <w:right w:val="nil"/>
          <w:between w:val="nil"/>
        </w:pBdr>
        <w:spacing w:line="276" w:lineRule="auto"/>
        <w:ind w:left="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8DD2310"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Rozstrzygnięcie zamówienia</w:t>
      </w:r>
    </w:p>
    <w:p w14:paraId="06971AF5" w14:textId="66C3ABA0"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wybierze najkorzystniejszą ofertę, która uzyska najwyższą ilość punktów, w oparciu o ustalone kryteria. </w:t>
      </w:r>
    </w:p>
    <w:p w14:paraId="6DF1E7A4" w14:textId="77777777"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jest uprawniony do poprawienia w tekście Oferty oczywistych omyłek pisarskich lub rachunkowych z uwzględnieniem konsekwencji rachunkowych dokonanych poprawek - niezwłocznie zawiadamiając o tym danego Oferenta, którego oferta została poprawiona.</w:t>
      </w:r>
    </w:p>
    <w:p w14:paraId="74507915" w14:textId="7BA61DC6"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sporządzi protokół oceny ofert, a następnie </w:t>
      </w:r>
      <w:r w:rsidR="006E09DF">
        <w:rPr>
          <w:rFonts w:ascii="Times New Roman" w:eastAsia="Times New Roman" w:hAnsi="Times New Roman" w:cs="Times New Roman"/>
          <w:color w:val="000000"/>
          <w:sz w:val="24"/>
          <w:szCs w:val="24"/>
        </w:rPr>
        <w:t>złoży zamówienie u wybranego Wykonawcy.</w:t>
      </w:r>
    </w:p>
    <w:p w14:paraId="6FE11207" w14:textId="3C3A6C5C"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gdy podmiot, który został wybrany, zrezygnuje z </w:t>
      </w:r>
      <w:r w:rsidR="006E09DF">
        <w:rPr>
          <w:rFonts w:ascii="Times New Roman" w:eastAsia="Times New Roman" w:hAnsi="Times New Roman" w:cs="Times New Roman"/>
          <w:color w:val="000000"/>
          <w:sz w:val="24"/>
          <w:szCs w:val="24"/>
        </w:rPr>
        <w:t xml:space="preserve">realizacji zamówienia </w:t>
      </w:r>
      <w:r>
        <w:rPr>
          <w:rFonts w:ascii="Times New Roman" w:eastAsia="Times New Roman" w:hAnsi="Times New Roman" w:cs="Times New Roman"/>
          <w:color w:val="000000"/>
          <w:sz w:val="24"/>
          <w:szCs w:val="24"/>
        </w:rPr>
        <w:t>Zamawiający ma prawo</w:t>
      </w:r>
      <w:r w:rsidR="006E09DF">
        <w:rPr>
          <w:rFonts w:ascii="Times New Roman" w:eastAsia="Times New Roman" w:hAnsi="Times New Roman" w:cs="Times New Roman"/>
          <w:color w:val="000000"/>
          <w:sz w:val="24"/>
          <w:szCs w:val="24"/>
        </w:rPr>
        <w:t xml:space="preserve"> złożyć zamówienie u</w:t>
      </w:r>
      <w:r>
        <w:rPr>
          <w:rFonts w:ascii="Times New Roman" w:eastAsia="Times New Roman" w:hAnsi="Times New Roman" w:cs="Times New Roman"/>
          <w:color w:val="000000"/>
          <w:sz w:val="24"/>
          <w:szCs w:val="24"/>
        </w:rPr>
        <w:t xml:space="preserve"> podmiot</w:t>
      </w:r>
      <w:r w:rsidR="006E09DF">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którego oferta była drug</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 kolejności najkorzystniejszych ofert.</w:t>
      </w:r>
    </w:p>
    <w:p w14:paraId="5ACA550F" w14:textId="77777777" w:rsidR="008A1513" w:rsidRPr="008A1513" w:rsidRDefault="008A1513" w:rsidP="00B8111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189B2047" w14:textId="1CB805FC"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Pozostałe informacje</w:t>
      </w:r>
    </w:p>
    <w:p w14:paraId="1231F71F" w14:textId="0D1E053C" w:rsidR="001A6DDB" w:rsidRPr="00F03E82" w:rsidRDefault="00C262BA" w:rsidP="00F03E82">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Poprzez złożenie oferty Oferent wyraża zgodę na podanie do wiadomości pozostałych Oferentów szczegółów oferty, w szczególności danych na podstawie, których Zamawiający dokonał wyboru. Oferent ma prawo nie wyrazić zgody na </w:t>
      </w:r>
      <w:r w:rsidRPr="00F03E82">
        <w:rPr>
          <w:rFonts w:ascii="Times New Roman" w:eastAsia="Times New Roman" w:hAnsi="Times New Roman" w:cs="Times New Roman"/>
          <w:color w:val="000000"/>
          <w:sz w:val="24"/>
          <w:szCs w:val="24"/>
        </w:rPr>
        <w:t>podane do wiadomości szczegółów technicznych przedmiotu zamówienia i powinien zastrzeżenie to przedstawić w ofercie.</w:t>
      </w:r>
    </w:p>
    <w:p w14:paraId="21E22400"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Oferent może złożyć tylko jedną ofertę.</w:t>
      </w:r>
    </w:p>
    <w:p w14:paraId="7B8BCF44" w14:textId="6EC5C013"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powinna być kompletna</w:t>
      </w:r>
      <w:r w:rsidR="00F03E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tzn. do oferty w przypadku składania oferty przez Pełnomocnika – </w:t>
      </w:r>
      <w:r w:rsidR="00F03E82">
        <w:rPr>
          <w:rFonts w:ascii="Times New Roman" w:eastAsia="Times New Roman" w:hAnsi="Times New Roman" w:cs="Times New Roman"/>
          <w:color w:val="000000"/>
          <w:sz w:val="24"/>
          <w:szCs w:val="24"/>
        </w:rPr>
        <w:t xml:space="preserve">powinno zostać załączone </w:t>
      </w:r>
      <w:r>
        <w:rPr>
          <w:rFonts w:ascii="Times New Roman" w:eastAsia="Times New Roman" w:hAnsi="Times New Roman" w:cs="Times New Roman"/>
          <w:color w:val="000000"/>
          <w:sz w:val="24"/>
          <w:szCs w:val="24"/>
        </w:rPr>
        <w:t>pełnomocnictwo w oryginale lub kopi</w:t>
      </w:r>
      <w:r w:rsidR="00F03E8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poświadczoną za zgodność z oryginałem przez osobę uprawnioną do reprezentacji Wykonawcy.</w:t>
      </w:r>
    </w:p>
    <w:p w14:paraId="3D9B578B"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zostanie odrzucona, jeśli:</w:t>
      </w:r>
    </w:p>
    <w:p w14:paraId="0B7A4272" w14:textId="77777777" w:rsidR="001A6DDB" w:rsidRDefault="00C262BA">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jej treść nie odpowiada treści niniejszego zapytania ofertowego,</w:t>
      </w:r>
    </w:p>
    <w:p w14:paraId="6C53C5CF" w14:textId="4B1F9DAE" w:rsidR="001A6DDB" w:rsidRDefault="00C262BA">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jej złożenie stanowi czyn nieuczciwej konkurencji w rozumieniu przepisów o zwalczaniu nieuczciwej konkurencji,</w:t>
      </w:r>
    </w:p>
    <w:p w14:paraId="3580BDDE" w14:textId="69D99F2B" w:rsidR="00381541" w:rsidRPr="00381541" w:rsidRDefault="00381541" w:rsidP="00381541">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381541">
        <w:rPr>
          <w:rFonts w:ascii="Times New Roman" w:hAnsi="Times New Roman" w:cs="Times New Roman"/>
          <w:color w:val="000000" w:themeColor="text1"/>
          <w:sz w:val="24"/>
          <w:szCs w:val="24"/>
        </w:rPr>
        <w:t>nie odpowiada warunkom określonym w zapytaniu ofertowym,</w:t>
      </w:r>
    </w:p>
    <w:p w14:paraId="16F0F8AD" w14:textId="40423611" w:rsidR="00381541" w:rsidRPr="00381541" w:rsidRDefault="00381541" w:rsidP="00381541">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381541">
        <w:rPr>
          <w:rFonts w:ascii="Times New Roman" w:hAnsi="Times New Roman" w:cs="Times New Roman"/>
          <w:color w:val="000000" w:themeColor="text1"/>
          <w:sz w:val="24"/>
          <w:szCs w:val="24"/>
        </w:rPr>
        <w:t>jest niezgodna z powszechnie obowiązującymi przepisami prawa,</w:t>
      </w:r>
    </w:p>
    <w:p w14:paraId="6367601E"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 tytułu odrzucenia oferty, Oferentom nie przysługują żadne roszczenia przeciw Zamawiającemu.</w:t>
      </w:r>
    </w:p>
    <w:p w14:paraId="0FDF53A4"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Złożenie oferty nie stanowi zawarcia umowy.</w:t>
      </w:r>
    </w:p>
    <w:p w14:paraId="05986DE8"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 które nie spełniają wymagań określonych w zapytaniu nie będą rozpatrywane.</w:t>
      </w:r>
    </w:p>
    <w:p w14:paraId="43BD2104" w14:textId="08AAE465"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zastrzega sobie prawo unieważnienia zapytania ofertowego na każdym etapie jego prowadzenia bez podania przyczyny.</w:t>
      </w:r>
    </w:p>
    <w:p w14:paraId="49A87816" w14:textId="08AD7E11" w:rsidR="001A6DDB" w:rsidRPr="00BB393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BB393B">
        <w:rPr>
          <w:rFonts w:ascii="Times New Roman" w:eastAsia="Times New Roman" w:hAnsi="Times New Roman" w:cs="Times New Roman"/>
          <w:color w:val="000000"/>
          <w:sz w:val="24"/>
          <w:szCs w:val="24"/>
        </w:rPr>
        <w:t>Zamawiający</w:t>
      </w:r>
      <w:r w:rsidR="006249D3" w:rsidRPr="00BB393B">
        <w:rPr>
          <w:rFonts w:ascii="Times New Roman" w:eastAsia="Times New Roman" w:hAnsi="Times New Roman" w:cs="Times New Roman"/>
          <w:color w:val="000000"/>
          <w:sz w:val="24"/>
          <w:szCs w:val="24"/>
        </w:rPr>
        <w:t xml:space="preserve"> </w:t>
      </w:r>
      <w:r w:rsidR="00BB393B" w:rsidRPr="00BB393B">
        <w:rPr>
          <w:rFonts w:ascii="Times New Roman" w:eastAsia="Times New Roman" w:hAnsi="Times New Roman" w:cs="Times New Roman"/>
          <w:color w:val="000000"/>
          <w:sz w:val="24"/>
          <w:szCs w:val="24"/>
          <w:u w:val="single"/>
        </w:rPr>
        <w:t xml:space="preserve">nie </w:t>
      </w:r>
      <w:r w:rsidRPr="00BB393B">
        <w:rPr>
          <w:rFonts w:ascii="Times New Roman" w:eastAsia="Times New Roman" w:hAnsi="Times New Roman" w:cs="Times New Roman"/>
          <w:color w:val="000000"/>
          <w:sz w:val="24"/>
          <w:szCs w:val="24"/>
          <w:u w:val="single"/>
        </w:rPr>
        <w:t>dopuszcza</w:t>
      </w:r>
      <w:r w:rsidRPr="00BB393B">
        <w:rPr>
          <w:rFonts w:ascii="Times New Roman" w:eastAsia="Times New Roman" w:hAnsi="Times New Roman" w:cs="Times New Roman"/>
          <w:color w:val="000000"/>
          <w:sz w:val="24"/>
          <w:szCs w:val="24"/>
        </w:rPr>
        <w:t xml:space="preserve"> składani</w:t>
      </w:r>
      <w:r w:rsidR="00BB393B">
        <w:rPr>
          <w:rFonts w:ascii="Times New Roman" w:eastAsia="Times New Roman" w:hAnsi="Times New Roman" w:cs="Times New Roman"/>
          <w:color w:val="000000"/>
          <w:sz w:val="24"/>
          <w:szCs w:val="24"/>
        </w:rPr>
        <w:t>a</w:t>
      </w:r>
      <w:r w:rsidRPr="00BB393B">
        <w:rPr>
          <w:rFonts w:ascii="Times New Roman" w:eastAsia="Times New Roman" w:hAnsi="Times New Roman" w:cs="Times New Roman"/>
          <w:color w:val="000000"/>
          <w:sz w:val="24"/>
          <w:szCs w:val="24"/>
        </w:rPr>
        <w:t xml:space="preserve"> ofert częściowych.</w:t>
      </w:r>
      <w:r w:rsidR="00A27860" w:rsidRPr="00BB393B">
        <w:rPr>
          <w:rFonts w:ascii="Times New Roman" w:eastAsia="Times New Roman" w:hAnsi="Times New Roman" w:cs="Times New Roman"/>
          <w:color w:val="000000"/>
          <w:sz w:val="24"/>
          <w:szCs w:val="24"/>
        </w:rPr>
        <w:t xml:space="preserve"> </w:t>
      </w:r>
    </w:p>
    <w:p w14:paraId="5F13B177" w14:textId="3170E6C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dopuszcza</w:t>
      </w:r>
      <w:r>
        <w:rPr>
          <w:rFonts w:ascii="Times New Roman" w:eastAsia="Times New Roman" w:hAnsi="Times New Roman" w:cs="Times New Roman"/>
          <w:color w:val="000000"/>
          <w:sz w:val="24"/>
          <w:szCs w:val="24"/>
        </w:rPr>
        <w:t xml:space="preserve"> składania ofert wariantowych.</w:t>
      </w:r>
    </w:p>
    <w:p w14:paraId="5352254D" w14:textId="736272D9" w:rsidR="001D7689" w:rsidRDefault="001D7689">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dopuszcza płatności zaliczkowe. </w:t>
      </w:r>
    </w:p>
    <w:p w14:paraId="118C1B65"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ma prawo żądać wyjaśnień od Wykonawców, których oferty będą zawierały rażąco niską cenę w stosunku do przedmiotu zamówienia, tj. niższą o 30% od średniej wynikającej ze złożonych ofert, a w przypadku braku tych wyjaśnień lub przedstawienia nienależytego uzasadnienia dla ceny z oferty – do odrzucenia oferty. </w:t>
      </w:r>
    </w:p>
    <w:p w14:paraId="2F056E26" w14:textId="56BF817F" w:rsidR="006E09DF" w:rsidRPr="00A27860" w:rsidRDefault="00C262BA" w:rsidP="00A2786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 ujawnia się informacji stanowiących tajemnicę przedsiębiorstwa w rozumieniu przepisów o zwalczaniu nieuczciwej konkurencji, jeżeli wykonawca, nie później niż </w:t>
      </w:r>
      <w:r w:rsidRPr="00A27860">
        <w:rPr>
          <w:rFonts w:ascii="Times New Roman" w:eastAsia="Times New Roman" w:hAnsi="Times New Roman" w:cs="Times New Roman"/>
          <w:color w:val="000000"/>
          <w:sz w:val="24"/>
          <w:szCs w:val="24"/>
        </w:rPr>
        <w:t xml:space="preserve">w terminie </w:t>
      </w:r>
      <w:r w:rsidRPr="00A27860">
        <w:rPr>
          <w:rFonts w:ascii="Times New Roman" w:eastAsia="Times New Roman" w:hAnsi="Times New Roman" w:cs="Times New Roman"/>
          <w:sz w:val="24"/>
          <w:szCs w:val="24"/>
        </w:rPr>
        <w:t>składania</w:t>
      </w:r>
      <w:r w:rsidRPr="00A27860">
        <w:rPr>
          <w:rFonts w:ascii="Times New Roman" w:eastAsia="Times New Roman" w:hAnsi="Times New Roman" w:cs="Times New Roman"/>
          <w:color w:val="000000"/>
          <w:sz w:val="24"/>
          <w:szCs w:val="24"/>
        </w:rPr>
        <w:t xml:space="preserve"> ofert zastrzegł, że nie mogą one być udostępniane oraz wykazał, iż zastrzeżone informacje stanowią tajemnicę przedsiębiorstwa. Za tajemnicę przedsiębiorstwa rozumie się nieujawnione do wiadomości publicznej informacje techniczne, technologiczne, organizacyjne przedsiębiorstwa lub inne </w:t>
      </w:r>
    </w:p>
    <w:p w14:paraId="47039A27" w14:textId="0F28E5D2" w:rsidR="001A6DDB" w:rsidRDefault="00C262BA" w:rsidP="00B81119">
      <w:pPr>
        <w:pBdr>
          <w:top w:val="nil"/>
          <w:left w:val="nil"/>
          <w:bottom w:val="nil"/>
          <w:right w:val="nil"/>
          <w:between w:val="nil"/>
        </w:pBdr>
        <w:spacing w:line="276"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informacje posiadające wartość gospodarczą, co do których przedsiębiorca podjął niezbędne działania w celu zachowania ich poufności. Na Wykonawcy spoczywa obowiązek wykazania spełnienia wszystkich przesłanek wymienionych powyżej przepisie. W przypadku przedstawienia przez Wykonawcę informacji, które stanowią tajemnicę przedsiębiorstwa w rozumieniu ustawy o zwalczaniu nieuczciwej konkurencji, powinien wyodrębnić z oferty dokumenty zawierające te informacje i je dokładnie oznaczyć jako: „dokumenty tajne”. Zastrzeżenie informacji, które nie są tajemnicą przedsiębiorstwa w rozumieniu ustawy o </w:t>
      </w:r>
      <w:r w:rsidR="008A15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zwalczaniu nieuczciwej konkurencji skutkować będzie wyłączeniem zakazu ujawnienia informacji. </w:t>
      </w:r>
    </w:p>
    <w:p w14:paraId="703DA74D" w14:textId="77777777" w:rsidR="001A6DDB" w:rsidRDefault="001A6DDB">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p>
    <w:p w14:paraId="08482CB6"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Ochrona danych osobowych</w:t>
      </w:r>
    </w:p>
    <w:p w14:paraId="5C752615"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 xml:space="preserve">EMIX Spółka z ograniczoną odpowiedzialnością informuje, iż Administratorem danych osobowych (dalej jako: „Dane osobowe”) pozyskanych od Sprzedawcy w trakcie trwania współpracy między Stronami jest </w:t>
      </w:r>
      <w:bookmarkStart w:id="1" w:name="_Hlk61258711"/>
      <w:r w:rsidRPr="001D7689">
        <w:rPr>
          <w:rFonts w:ascii="Times New Roman" w:eastAsia="Times New Roman" w:hAnsi="Times New Roman" w:cs="Times New Roman"/>
          <w:color w:val="000000"/>
          <w:sz w:val="24"/>
          <w:szCs w:val="24"/>
        </w:rPr>
        <w:t xml:space="preserve">EMIX Spółka z ograniczoną odpowiedzialnością </w:t>
      </w:r>
      <w:bookmarkEnd w:id="1"/>
      <w:r w:rsidRPr="001D7689">
        <w:rPr>
          <w:rFonts w:ascii="Times New Roman" w:eastAsia="Times New Roman" w:hAnsi="Times New Roman" w:cs="Times New Roman"/>
          <w:color w:val="000000"/>
          <w:sz w:val="24"/>
          <w:szCs w:val="24"/>
        </w:rPr>
        <w:t>z siedzibą, w Rusinowie (Rusinowo 73, 87-500 Rypin), REGON: 385455601, NIP:</w:t>
      </w:r>
      <w:r w:rsidRPr="007A7AC8">
        <w:t xml:space="preserve"> </w:t>
      </w:r>
      <w:r w:rsidRPr="001D7689">
        <w:rPr>
          <w:rFonts w:ascii="Times New Roman" w:eastAsia="Times New Roman" w:hAnsi="Times New Roman" w:cs="Times New Roman"/>
          <w:color w:val="000000"/>
          <w:sz w:val="24"/>
          <w:szCs w:val="24"/>
        </w:rPr>
        <w:t xml:space="preserve">8921486970, e-mail: rodo@emix.com.pl zgodnie z RODO - Rozporządzenie Parlamentu Europejskiego i Rady (UE) 2016/679 w sprawie ochrony osób fizycznych w związku z przetwarzaniem danych osobowych i w sprawie </w:t>
      </w:r>
      <w:r w:rsidRPr="001D7689">
        <w:rPr>
          <w:rFonts w:ascii="Times New Roman" w:eastAsia="Times New Roman" w:hAnsi="Times New Roman" w:cs="Times New Roman"/>
          <w:color w:val="000000"/>
          <w:sz w:val="24"/>
          <w:szCs w:val="24"/>
        </w:rPr>
        <w:lastRenderedPageBreak/>
        <w:t>swobodnego przepływu takich danych oraz uchylenia dyrektywy 95/46/WE (ogólne rozporządzenie o ochronie danych).</w:t>
      </w:r>
    </w:p>
    <w:p w14:paraId="1542D8EF"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 xml:space="preserve">Dane osobowe pracowników Sprzedawcy przetwarzane są w celu realizacji współpracy na podstawie niniejszej umowy tj. na podstawie art. 6 ust. 1 lit. b) RODO a także w celu realizacji wypełnienia obowiązku prawnego ciążącego na EMIX Spółka z ograniczoną odpowiedzialnością - na podstawie Art. 6 ust. 1 lit. c RODO </w:t>
      </w:r>
    </w:p>
    <w:p w14:paraId="4089127B"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Dane osobowe (imię, nazwisko, nr telefonu, adres e-mail) przetwarzane będą przez okres niezbędny do realizacji celu wskazanego powyżej tj. czas realizacji umowy wydłużony o okres wynikający z odpowiednich przepisów prawa dotyczących przedawnienia roszczeń oraz terminy przechowywania dokumentacji wynikające z przepisów podatkowych).</w:t>
      </w:r>
    </w:p>
    <w:p w14:paraId="6596C15D"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 xml:space="preserve">EMIX Spółka z ograniczoną odpowiedzialnością nie zamierza przekazać Danych osobowych do państwa trzeciego/organizacji międzynarodowej, przetwarzać ich w sposób zautomatyzowany czy też profilować. </w:t>
      </w:r>
    </w:p>
    <w:p w14:paraId="2A6111D9" w14:textId="0BD7CDF7" w:rsidR="00A067A4" w:rsidRDefault="001D7689" w:rsidP="00A27860">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Dane osobowe, jeśli będzie to konieczne, mogą być przekazane podmiotom przetwarzającym, EMIX Spółka z ograniczoną odpowiedzialnością  zleci to zadanie, np. kurierom, ubezpieczycielom, kancelariom prawnym, doradcom finansowym, kancelariom rachunkowym abyśmy mogli wykonywać swoje zobowiązania umowne, wynikające z przepisów prawa oraz dochodzić roszczeń i praw nam przysługujących.</w:t>
      </w:r>
    </w:p>
    <w:p w14:paraId="579961F4" w14:textId="77777777" w:rsidR="00F307C5" w:rsidRDefault="00F307C5"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D14A650" w14:textId="77777777" w:rsidR="004970C3" w:rsidRDefault="004970C3"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C3D25A6" w14:textId="77777777" w:rsidR="004970C3" w:rsidRDefault="004970C3"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0DA424C" w14:textId="77777777" w:rsidR="004970C3" w:rsidRPr="008A1513" w:rsidRDefault="004970C3"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00678F7" w14:textId="52F47DE3" w:rsidR="001A6DDB" w:rsidRDefault="00C262BA">
      <w:pPr>
        <w:numPr>
          <w:ilvl w:val="0"/>
          <w:numId w:val="9"/>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Wykaz załączników</w:t>
      </w:r>
    </w:p>
    <w:p w14:paraId="79244AC8" w14:textId="65E98D3C" w:rsidR="001A6DDB" w:rsidRPr="00F03E82" w:rsidRDefault="00C262BA" w:rsidP="00F03E82">
      <w:pPr>
        <w:pBdr>
          <w:top w:val="nil"/>
          <w:left w:val="nil"/>
          <w:bottom w:val="nil"/>
          <w:right w:val="nil"/>
          <w:between w:val="nil"/>
        </w:pBdr>
        <w:spacing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1:</w:t>
      </w:r>
      <w:r>
        <w:rPr>
          <w:rFonts w:ascii="Times New Roman" w:eastAsia="Times New Roman" w:hAnsi="Times New Roman" w:cs="Times New Roman"/>
          <w:color w:val="000000"/>
          <w:sz w:val="24"/>
          <w:szCs w:val="24"/>
        </w:rPr>
        <w:tab/>
        <w:t>Formularz ofertowy</w:t>
      </w:r>
    </w:p>
    <w:sectPr w:rsidR="001A6DDB" w:rsidRPr="00F03E82">
      <w:headerReference w:type="default" r:id="rId11"/>
      <w:footerReference w:type="default" r:id="rId12"/>
      <w:pgSz w:w="11905" w:h="16837"/>
      <w:pgMar w:top="1418" w:right="1418" w:bottom="1418" w:left="1418" w:header="709" w:footer="90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FBB7" w14:textId="77777777" w:rsidR="00312927" w:rsidRDefault="00312927">
      <w:r>
        <w:separator/>
      </w:r>
    </w:p>
  </w:endnote>
  <w:endnote w:type="continuationSeparator" w:id="0">
    <w:p w14:paraId="38AFBE9B" w14:textId="77777777" w:rsidR="00312927" w:rsidRDefault="0031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AD0E" w14:textId="16C28D11" w:rsidR="00996322" w:rsidRDefault="00996322">
    <w:pPr>
      <w:pStyle w:val="Stopka"/>
    </w:pPr>
    <w:r>
      <w:rPr>
        <w:noProof/>
      </w:rPr>
      <w:drawing>
        <wp:inline distT="0" distB="0" distL="0" distR="0" wp14:anchorId="0A609EA4" wp14:editId="37B2AF61">
          <wp:extent cx="396240" cy="493548"/>
          <wp:effectExtent l="0" t="0" r="381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27" cy="496148"/>
                  </a:xfrm>
                  <a:prstGeom prst="rect">
                    <a:avLst/>
                  </a:prstGeom>
                  <a:noFill/>
                </pic:spPr>
              </pic:pic>
            </a:graphicData>
          </a:graphic>
        </wp:inline>
      </w:drawing>
    </w:r>
    <w:r>
      <w:t xml:space="preserve">    </w:t>
    </w:r>
    <w:r>
      <w:tab/>
    </w:r>
    <w:r>
      <w:tab/>
      <w:t xml:space="preserve">   </w:t>
    </w:r>
    <w:r>
      <w:rPr>
        <w:noProof/>
      </w:rPr>
      <w:drawing>
        <wp:inline distT="0" distB="0" distL="0" distR="0" wp14:anchorId="5CFEDFBF" wp14:editId="38DA957A">
          <wp:extent cx="1579245" cy="506095"/>
          <wp:effectExtent l="0" t="0" r="190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E057" w14:textId="77777777" w:rsidR="00312927" w:rsidRDefault="00312927">
      <w:r>
        <w:separator/>
      </w:r>
    </w:p>
  </w:footnote>
  <w:footnote w:type="continuationSeparator" w:id="0">
    <w:p w14:paraId="28D55C47" w14:textId="77777777" w:rsidR="00312927" w:rsidRDefault="0031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C26D" w14:textId="498E0882" w:rsidR="001A6DDB" w:rsidRDefault="00996322">
    <w:pPr>
      <w:pBdr>
        <w:top w:val="nil"/>
        <w:left w:val="nil"/>
        <w:bottom w:val="nil"/>
        <w:right w:val="nil"/>
        <w:between w:val="nil"/>
      </w:pBdr>
      <w:rPr>
        <w:color w:val="000000"/>
      </w:rPr>
    </w:pPr>
    <w:r>
      <w:rPr>
        <w:noProof/>
      </w:rPr>
      <w:drawing>
        <wp:inline distT="0" distB="0" distL="0" distR="0" wp14:anchorId="68E947DA" wp14:editId="6DB8E525">
          <wp:extent cx="5758815" cy="846455"/>
          <wp:effectExtent l="0" t="0" r="0" b="0"/>
          <wp:docPr id="2" name="Obraz 1" descr="C:\Users\LC1\Desktop\Monika Kowalczyk\info-promo\RPO\logotypy.jpg"/>
          <wp:cNvGraphicFramePr/>
          <a:graphic xmlns:a="http://schemas.openxmlformats.org/drawingml/2006/main">
            <a:graphicData uri="http://schemas.openxmlformats.org/drawingml/2006/picture">
              <pic:pic xmlns:pic="http://schemas.openxmlformats.org/drawingml/2006/picture">
                <pic:nvPicPr>
                  <pic:cNvPr id="2" name="Obraz 1" descr="C:\Users\LC1\Desktop\Monika Kowalczyk\info-promo\RPO\logotypy.jpg"/>
                  <pic:cNvPicPr/>
                </pic:nvPicPr>
                <pic:blipFill>
                  <a:blip r:embed="rId1"/>
                  <a:srcRect/>
                  <a:stretch>
                    <a:fillRect/>
                  </a:stretch>
                </pic:blipFill>
                <pic:spPr bwMode="auto">
                  <a:xfrm>
                    <a:off x="0" y="0"/>
                    <a:ext cx="5758815" cy="846455"/>
                  </a:xfrm>
                  <a:prstGeom prst="rect">
                    <a:avLst/>
                  </a:prstGeom>
                  <a:noFill/>
                  <a:ln w="9525">
                    <a:noFill/>
                    <a:miter lim="800000"/>
                    <a:headEnd/>
                    <a:tailEnd/>
                  </a:ln>
                </pic:spPr>
              </pic:pic>
            </a:graphicData>
          </a:graphic>
        </wp:inline>
      </w:drawing>
    </w:r>
    <w:r w:rsidR="00D2792D">
      <w:rPr>
        <w:noProof/>
        <w:color w:val="000000"/>
      </w:rPr>
      <w:drawing>
        <wp:anchor distT="0" distB="0" distL="114300" distR="114300" simplePos="0" relativeHeight="251658240" behindDoc="0" locked="0" layoutInCell="1" allowOverlap="1" wp14:anchorId="449CA8CD" wp14:editId="6D3B76F1">
          <wp:simplePos x="0" y="0"/>
          <wp:positionH relativeFrom="margin">
            <wp:posOffset>742950</wp:posOffset>
          </wp:positionH>
          <wp:positionV relativeFrom="margin">
            <wp:posOffset>9977120</wp:posOffset>
          </wp:positionV>
          <wp:extent cx="5727065" cy="509270"/>
          <wp:effectExtent l="0" t="0" r="6985"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065"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E67"/>
    <w:multiLevelType w:val="hybridMultilevel"/>
    <w:tmpl w:val="F5D47108"/>
    <w:lvl w:ilvl="0" w:tplc="C75EE8EC">
      <w:start w:val="1"/>
      <w:numFmt w:val="bullet"/>
      <w:lvlText w:val=""/>
      <w:lvlJc w:val="left"/>
      <w:pPr>
        <w:ind w:left="1112" w:hanging="360"/>
      </w:pPr>
      <w:rPr>
        <w:rFonts w:ascii="Symbol" w:hAnsi="Symbol" w:hint="default"/>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1" w15:restartNumberingAfterBreak="0">
    <w:nsid w:val="06830570"/>
    <w:multiLevelType w:val="hybridMultilevel"/>
    <w:tmpl w:val="B5A6299A"/>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36DD1"/>
    <w:multiLevelType w:val="multilevel"/>
    <w:tmpl w:val="868C3B3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07EF131B"/>
    <w:multiLevelType w:val="multilevel"/>
    <w:tmpl w:val="4884497E"/>
    <w:lvl w:ilvl="0">
      <w:start w:val="98"/>
      <w:numFmt w:val="decimal"/>
      <w:lvlText w:val="%1"/>
      <w:lvlJc w:val="left"/>
      <w:pPr>
        <w:ind w:left="684" w:hanging="684"/>
      </w:pPr>
      <w:rPr>
        <w:rFonts w:hint="default"/>
        <w:color w:val="auto"/>
      </w:rPr>
    </w:lvl>
    <w:lvl w:ilvl="1">
      <w:start w:val="200"/>
      <w:numFmt w:val="decimal"/>
      <w:lvlText w:val="%1-%2"/>
      <w:lvlJc w:val="left"/>
      <w:pPr>
        <w:ind w:left="1764" w:hanging="684"/>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4" w15:restartNumberingAfterBreak="0">
    <w:nsid w:val="0EBD1EEA"/>
    <w:multiLevelType w:val="multilevel"/>
    <w:tmpl w:val="5C00FA44"/>
    <w:lvl w:ilvl="0">
      <w:start w:val="1"/>
      <w:numFmt w:val="decimal"/>
      <w:lvlText w:val="%1."/>
      <w:lvlJc w:val="left"/>
      <w:pPr>
        <w:ind w:left="723" w:hanging="360"/>
      </w:pPr>
      <w:rPr>
        <w:vertAlign w:val="baseline"/>
      </w:rPr>
    </w:lvl>
    <w:lvl w:ilvl="1">
      <w:start w:val="1"/>
      <w:numFmt w:val="lowerLetter"/>
      <w:lvlText w:val="%2."/>
      <w:lvlJc w:val="left"/>
      <w:pPr>
        <w:ind w:left="1443" w:hanging="360"/>
      </w:pPr>
      <w:rPr>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5" w15:restartNumberingAfterBreak="0">
    <w:nsid w:val="0FDE6054"/>
    <w:multiLevelType w:val="multilevel"/>
    <w:tmpl w:val="77EC2B7E"/>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15:restartNumberingAfterBreak="0">
    <w:nsid w:val="0FFC68B0"/>
    <w:multiLevelType w:val="hybridMultilevel"/>
    <w:tmpl w:val="0CC8B88E"/>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8D312E"/>
    <w:multiLevelType w:val="multilevel"/>
    <w:tmpl w:val="E6EA2EB8"/>
    <w:lvl w:ilvl="0">
      <w:start w:val="1"/>
      <w:numFmt w:val="bullet"/>
      <w:lvlText w:val="⎯"/>
      <w:lvlJc w:val="left"/>
      <w:pPr>
        <w:ind w:left="2150" w:hanging="360"/>
      </w:pPr>
      <w:rPr>
        <w:rFonts w:ascii="Noto Sans Symbols" w:eastAsia="Noto Sans Symbols" w:hAnsi="Noto Sans Symbols" w:cs="Noto Sans Symbols"/>
      </w:rPr>
    </w:lvl>
    <w:lvl w:ilvl="1">
      <w:start w:val="1"/>
      <w:numFmt w:val="bullet"/>
      <w:lvlText w:val="o"/>
      <w:lvlJc w:val="left"/>
      <w:pPr>
        <w:ind w:left="2870" w:hanging="360"/>
      </w:pPr>
      <w:rPr>
        <w:rFonts w:ascii="Courier New" w:eastAsia="Courier New" w:hAnsi="Courier New" w:cs="Courier New"/>
      </w:rPr>
    </w:lvl>
    <w:lvl w:ilvl="2">
      <w:start w:val="1"/>
      <w:numFmt w:val="bullet"/>
      <w:lvlText w:val="▪"/>
      <w:lvlJc w:val="left"/>
      <w:pPr>
        <w:ind w:left="3590" w:hanging="360"/>
      </w:pPr>
      <w:rPr>
        <w:rFonts w:ascii="Noto Sans Symbols" w:eastAsia="Noto Sans Symbols" w:hAnsi="Noto Sans Symbols" w:cs="Noto Sans Symbols"/>
      </w:rPr>
    </w:lvl>
    <w:lvl w:ilvl="3">
      <w:start w:val="1"/>
      <w:numFmt w:val="bullet"/>
      <w:lvlText w:val="●"/>
      <w:lvlJc w:val="left"/>
      <w:pPr>
        <w:ind w:left="4310" w:hanging="360"/>
      </w:pPr>
      <w:rPr>
        <w:rFonts w:ascii="Noto Sans Symbols" w:eastAsia="Noto Sans Symbols" w:hAnsi="Noto Sans Symbols" w:cs="Noto Sans Symbols"/>
      </w:rPr>
    </w:lvl>
    <w:lvl w:ilvl="4">
      <w:start w:val="1"/>
      <w:numFmt w:val="bullet"/>
      <w:lvlText w:val="o"/>
      <w:lvlJc w:val="left"/>
      <w:pPr>
        <w:ind w:left="5030" w:hanging="360"/>
      </w:pPr>
      <w:rPr>
        <w:rFonts w:ascii="Courier New" w:eastAsia="Courier New" w:hAnsi="Courier New" w:cs="Courier New"/>
      </w:rPr>
    </w:lvl>
    <w:lvl w:ilvl="5">
      <w:start w:val="1"/>
      <w:numFmt w:val="bullet"/>
      <w:lvlText w:val="▪"/>
      <w:lvlJc w:val="left"/>
      <w:pPr>
        <w:ind w:left="5750" w:hanging="360"/>
      </w:pPr>
      <w:rPr>
        <w:rFonts w:ascii="Noto Sans Symbols" w:eastAsia="Noto Sans Symbols" w:hAnsi="Noto Sans Symbols" w:cs="Noto Sans Symbols"/>
      </w:rPr>
    </w:lvl>
    <w:lvl w:ilvl="6">
      <w:start w:val="1"/>
      <w:numFmt w:val="bullet"/>
      <w:lvlText w:val="●"/>
      <w:lvlJc w:val="left"/>
      <w:pPr>
        <w:ind w:left="6470" w:hanging="360"/>
      </w:pPr>
      <w:rPr>
        <w:rFonts w:ascii="Noto Sans Symbols" w:eastAsia="Noto Sans Symbols" w:hAnsi="Noto Sans Symbols" w:cs="Noto Sans Symbols"/>
      </w:rPr>
    </w:lvl>
    <w:lvl w:ilvl="7">
      <w:start w:val="1"/>
      <w:numFmt w:val="bullet"/>
      <w:lvlText w:val="o"/>
      <w:lvlJc w:val="left"/>
      <w:pPr>
        <w:ind w:left="7190" w:hanging="360"/>
      </w:pPr>
      <w:rPr>
        <w:rFonts w:ascii="Courier New" w:eastAsia="Courier New" w:hAnsi="Courier New" w:cs="Courier New"/>
      </w:rPr>
    </w:lvl>
    <w:lvl w:ilvl="8">
      <w:start w:val="1"/>
      <w:numFmt w:val="bullet"/>
      <w:lvlText w:val="▪"/>
      <w:lvlJc w:val="left"/>
      <w:pPr>
        <w:ind w:left="7910" w:hanging="360"/>
      </w:pPr>
      <w:rPr>
        <w:rFonts w:ascii="Noto Sans Symbols" w:eastAsia="Noto Sans Symbols" w:hAnsi="Noto Sans Symbols" w:cs="Noto Sans Symbols"/>
      </w:rPr>
    </w:lvl>
  </w:abstractNum>
  <w:abstractNum w:abstractNumId="8" w15:restartNumberingAfterBreak="0">
    <w:nsid w:val="14721B23"/>
    <w:multiLevelType w:val="multilevel"/>
    <w:tmpl w:val="A84269A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C134167"/>
    <w:multiLevelType w:val="multilevel"/>
    <w:tmpl w:val="9252D874"/>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11A2A70"/>
    <w:multiLevelType w:val="multilevel"/>
    <w:tmpl w:val="9FAC2A6C"/>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1" w15:restartNumberingAfterBreak="0">
    <w:nsid w:val="22F70AB0"/>
    <w:multiLevelType w:val="multilevel"/>
    <w:tmpl w:val="6CAC6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233C8C"/>
    <w:multiLevelType w:val="multilevel"/>
    <w:tmpl w:val="067E5B8C"/>
    <w:lvl w:ilvl="0">
      <w:start w:val="1"/>
      <w:numFmt w:val="lowerLetter"/>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3" w15:restartNumberingAfterBreak="0">
    <w:nsid w:val="29DC2ACD"/>
    <w:multiLevelType w:val="multilevel"/>
    <w:tmpl w:val="76341A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5544DB"/>
    <w:multiLevelType w:val="hybridMultilevel"/>
    <w:tmpl w:val="8EF25532"/>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F8628D"/>
    <w:multiLevelType w:val="multilevel"/>
    <w:tmpl w:val="9DBEF8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1E4271D"/>
    <w:multiLevelType w:val="multilevel"/>
    <w:tmpl w:val="5DF2AA2E"/>
    <w:lvl w:ilvl="0">
      <w:start w:val="1"/>
      <w:numFmt w:val="lowerLetter"/>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7" w15:restartNumberingAfterBreak="0">
    <w:nsid w:val="325821AB"/>
    <w:multiLevelType w:val="multilevel"/>
    <w:tmpl w:val="C428E372"/>
    <w:lvl w:ilvl="0">
      <w:start w:val="2"/>
      <w:numFmt w:val="decimal"/>
      <w:lvlText w:val="%1."/>
      <w:lvlJc w:val="left"/>
      <w:pPr>
        <w:ind w:left="108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6F10B0"/>
    <w:multiLevelType w:val="multilevel"/>
    <w:tmpl w:val="A33493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372EDB"/>
    <w:multiLevelType w:val="multilevel"/>
    <w:tmpl w:val="9DBEF8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7E1700C"/>
    <w:multiLevelType w:val="multilevel"/>
    <w:tmpl w:val="B0006788"/>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9B17EBF"/>
    <w:multiLevelType w:val="multilevel"/>
    <w:tmpl w:val="5CE8B50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 w15:restartNumberingAfterBreak="0">
    <w:nsid w:val="3A470043"/>
    <w:multiLevelType w:val="hybridMultilevel"/>
    <w:tmpl w:val="59882034"/>
    <w:lvl w:ilvl="0" w:tplc="C75EE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C072608"/>
    <w:multiLevelType w:val="multilevel"/>
    <w:tmpl w:val="744AE07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15:restartNumberingAfterBreak="0">
    <w:nsid w:val="422E2DEE"/>
    <w:multiLevelType w:val="hybridMultilevel"/>
    <w:tmpl w:val="63948736"/>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E5797F"/>
    <w:multiLevelType w:val="hybridMultilevel"/>
    <w:tmpl w:val="B71E6AE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0587A5F"/>
    <w:multiLevelType w:val="multilevel"/>
    <w:tmpl w:val="AE1290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1A916D1"/>
    <w:multiLevelType w:val="multilevel"/>
    <w:tmpl w:val="E7483D5C"/>
    <w:lvl w:ilvl="0">
      <w:start w:val="1"/>
      <w:numFmt w:val="decimal"/>
      <w:lvlText w:val="%1."/>
      <w:lvlJc w:val="left"/>
      <w:pPr>
        <w:ind w:left="1075" w:hanging="360"/>
      </w:pPr>
      <w:rPr>
        <w:b w:val="0"/>
      </w:r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28" w15:restartNumberingAfterBreak="0">
    <w:nsid w:val="570C338A"/>
    <w:multiLevelType w:val="multilevel"/>
    <w:tmpl w:val="CDF84236"/>
    <w:lvl w:ilvl="0">
      <w:start w:val="1"/>
      <w:numFmt w:val="lowerLetter"/>
      <w:lvlText w:val="%1)"/>
      <w:lvlJc w:val="left"/>
      <w:pPr>
        <w:ind w:left="1435" w:hanging="360"/>
      </w:pPr>
    </w:lvl>
    <w:lvl w:ilvl="1">
      <w:start w:val="1"/>
      <w:numFmt w:val="lowerLetter"/>
      <w:lvlText w:val="%2."/>
      <w:lvlJc w:val="left"/>
      <w:pPr>
        <w:ind w:left="2155" w:hanging="360"/>
      </w:pPr>
    </w:lvl>
    <w:lvl w:ilvl="2">
      <w:start w:val="1"/>
      <w:numFmt w:val="lowerRoman"/>
      <w:lvlText w:val="%3."/>
      <w:lvlJc w:val="right"/>
      <w:pPr>
        <w:ind w:left="2875" w:hanging="180"/>
      </w:pPr>
    </w:lvl>
    <w:lvl w:ilvl="3">
      <w:start w:val="1"/>
      <w:numFmt w:val="decimal"/>
      <w:lvlText w:val="%4."/>
      <w:lvlJc w:val="left"/>
      <w:pPr>
        <w:ind w:left="3595" w:hanging="360"/>
      </w:pPr>
    </w:lvl>
    <w:lvl w:ilvl="4">
      <w:start w:val="1"/>
      <w:numFmt w:val="lowerLetter"/>
      <w:lvlText w:val="%5."/>
      <w:lvlJc w:val="left"/>
      <w:pPr>
        <w:ind w:left="4315" w:hanging="360"/>
      </w:pPr>
    </w:lvl>
    <w:lvl w:ilvl="5">
      <w:start w:val="1"/>
      <w:numFmt w:val="lowerRoman"/>
      <w:lvlText w:val="%6."/>
      <w:lvlJc w:val="right"/>
      <w:pPr>
        <w:ind w:left="5035" w:hanging="180"/>
      </w:pPr>
    </w:lvl>
    <w:lvl w:ilvl="6">
      <w:start w:val="1"/>
      <w:numFmt w:val="decimal"/>
      <w:lvlText w:val="%7."/>
      <w:lvlJc w:val="left"/>
      <w:pPr>
        <w:ind w:left="5755" w:hanging="360"/>
      </w:pPr>
    </w:lvl>
    <w:lvl w:ilvl="7">
      <w:start w:val="1"/>
      <w:numFmt w:val="lowerLetter"/>
      <w:lvlText w:val="%8."/>
      <w:lvlJc w:val="left"/>
      <w:pPr>
        <w:ind w:left="6475" w:hanging="360"/>
      </w:pPr>
    </w:lvl>
    <w:lvl w:ilvl="8">
      <w:start w:val="1"/>
      <w:numFmt w:val="lowerRoman"/>
      <w:lvlText w:val="%9."/>
      <w:lvlJc w:val="right"/>
      <w:pPr>
        <w:ind w:left="7195" w:hanging="180"/>
      </w:pPr>
    </w:lvl>
  </w:abstractNum>
  <w:abstractNum w:abstractNumId="29" w15:restartNumberingAfterBreak="0">
    <w:nsid w:val="5EA652C5"/>
    <w:multiLevelType w:val="multilevel"/>
    <w:tmpl w:val="187837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64E7DD0"/>
    <w:multiLevelType w:val="multilevel"/>
    <w:tmpl w:val="DA50C9D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1" w15:restartNumberingAfterBreak="0">
    <w:nsid w:val="667B5705"/>
    <w:multiLevelType w:val="hybridMultilevel"/>
    <w:tmpl w:val="311C61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BC95EFD"/>
    <w:multiLevelType w:val="multilevel"/>
    <w:tmpl w:val="A69AF4B6"/>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33" w15:restartNumberingAfterBreak="0">
    <w:nsid w:val="6CB2381F"/>
    <w:multiLevelType w:val="multilevel"/>
    <w:tmpl w:val="6C1849E4"/>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F572026"/>
    <w:multiLevelType w:val="hybridMultilevel"/>
    <w:tmpl w:val="FF3C51C2"/>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1D3F86"/>
    <w:multiLevelType w:val="hybridMultilevel"/>
    <w:tmpl w:val="6374E430"/>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490152"/>
    <w:multiLevelType w:val="multilevel"/>
    <w:tmpl w:val="84762E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BF255AF"/>
    <w:multiLevelType w:val="multilevel"/>
    <w:tmpl w:val="C00050D2"/>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38" w15:restartNumberingAfterBreak="0">
    <w:nsid w:val="7CDD7701"/>
    <w:multiLevelType w:val="multilevel"/>
    <w:tmpl w:val="6F0A59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32"/>
  </w:num>
  <w:num w:numId="3">
    <w:abstractNumId w:val="26"/>
  </w:num>
  <w:num w:numId="4">
    <w:abstractNumId w:val="10"/>
  </w:num>
  <w:num w:numId="5">
    <w:abstractNumId w:val="36"/>
  </w:num>
  <w:num w:numId="6">
    <w:abstractNumId w:val="18"/>
  </w:num>
  <w:num w:numId="7">
    <w:abstractNumId w:val="7"/>
  </w:num>
  <w:num w:numId="8">
    <w:abstractNumId w:val="30"/>
  </w:num>
  <w:num w:numId="9">
    <w:abstractNumId w:val="20"/>
  </w:num>
  <w:num w:numId="10">
    <w:abstractNumId w:val="13"/>
  </w:num>
  <w:num w:numId="11">
    <w:abstractNumId w:val="21"/>
  </w:num>
  <w:num w:numId="12">
    <w:abstractNumId w:val="27"/>
  </w:num>
  <w:num w:numId="13">
    <w:abstractNumId w:val="11"/>
  </w:num>
  <w:num w:numId="14">
    <w:abstractNumId w:val="28"/>
  </w:num>
  <w:num w:numId="15">
    <w:abstractNumId w:val="16"/>
  </w:num>
  <w:num w:numId="16">
    <w:abstractNumId w:val="8"/>
  </w:num>
  <w:num w:numId="17">
    <w:abstractNumId w:val="12"/>
  </w:num>
  <w:num w:numId="18">
    <w:abstractNumId w:val="23"/>
  </w:num>
  <w:num w:numId="19">
    <w:abstractNumId w:val="19"/>
  </w:num>
  <w:num w:numId="20">
    <w:abstractNumId w:val="17"/>
  </w:num>
  <w:num w:numId="21">
    <w:abstractNumId w:val="2"/>
  </w:num>
  <w:num w:numId="22">
    <w:abstractNumId w:val="29"/>
  </w:num>
  <w:num w:numId="23">
    <w:abstractNumId w:val="35"/>
  </w:num>
  <w:num w:numId="24">
    <w:abstractNumId w:val="31"/>
  </w:num>
  <w:num w:numId="25">
    <w:abstractNumId w:val="6"/>
  </w:num>
  <w:num w:numId="26">
    <w:abstractNumId w:val="25"/>
  </w:num>
  <w:num w:numId="27">
    <w:abstractNumId w:val="34"/>
  </w:num>
  <w:num w:numId="28">
    <w:abstractNumId w:val="0"/>
  </w:num>
  <w:num w:numId="29">
    <w:abstractNumId w:val="14"/>
  </w:num>
  <w:num w:numId="30">
    <w:abstractNumId w:val="3"/>
  </w:num>
  <w:num w:numId="31">
    <w:abstractNumId w:val="33"/>
  </w:num>
  <w:num w:numId="32">
    <w:abstractNumId w:val="22"/>
  </w:num>
  <w:num w:numId="33">
    <w:abstractNumId w:val="38"/>
  </w:num>
  <w:num w:numId="34">
    <w:abstractNumId w:val="37"/>
  </w:num>
  <w:num w:numId="35">
    <w:abstractNumId w:val="9"/>
  </w:num>
  <w:num w:numId="36">
    <w:abstractNumId w:val="1"/>
  </w:num>
  <w:num w:numId="37">
    <w:abstractNumId w:val="24"/>
  </w:num>
  <w:num w:numId="38">
    <w:abstractNumId w:val="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DB"/>
    <w:rsid w:val="00046AFA"/>
    <w:rsid w:val="00076ACF"/>
    <w:rsid w:val="000873DE"/>
    <w:rsid w:val="00090035"/>
    <w:rsid w:val="0009156B"/>
    <w:rsid w:val="00141C3A"/>
    <w:rsid w:val="001A6DDB"/>
    <w:rsid w:val="001C5AFE"/>
    <w:rsid w:val="001D7689"/>
    <w:rsid w:val="00221A37"/>
    <w:rsid w:val="00257BC1"/>
    <w:rsid w:val="00272F63"/>
    <w:rsid w:val="002730C7"/>
    <w:rsid w:val="002B2192"/>
    <w:rsid w:val="002E7244"/>
    <w:rsid w:val="00312927"/>
    <w:rsid w:val="003156BF"/>
    <w:rsid w:val="003215E5"/>
    <w:rsid w:val="00381541"/>
    <w:rsid w:val="003C2BD3"/>
    <w:rsid w:val="004546BE"/>
    <w:rsid w:val="004906A7"/>
    <w:rsid w:val="004970C3"/>
    <w:rsid w:val="004A6FC7"/>
    <w:rsid w:val="004B11C7"/>
    <w:rsid w:val="004C0AD8"/>
    <w:rsid w:val="004E6728"/>
    <w:rsid w:val="004E6980"/>
    <w:rsid w:val="0051636B"/>
    <w:rsid w:val="00584E3D"/>
    <w:rsid w:val="005E3341"/>
    <w:rsid w:val="00610FE6"/>
    <w:rsid w:val="006249D3"/>
    <w:rsid w:val="006D0587"/>
    <w:rsid w:val="006D650F"/>
    <w:rsid w:val="006E09DF"/>
    <w:rsid w:val="006E6066"/>
    <w:rsid w:val="00731D6E"/>
    <w:rsid w:val="00737DF6"/>
    <w:rsid w:val="00745D25"/>
    <w:rsid w:val="0076102B"/>
    <w:rsid w:val="00795D42"/>
    <w:rsid w:val="007B4455"/>
    <w:rsid w:val="007F774C"/>
    <w:rsid w:val="008A1513"/>
    <w:rsid w:val="008A6ADE"/>
    <w:rsid w:val="008E41B5"/>
    <w:rsid w:val="008E4D41"/>
    <w:rsid w:val="0092053B"/>
    <w:rsid w:val="009802AD"/>
    <w:rsid w:val="00994A73"/>
    <w:rsid w:val="00996322"/>
    <w:rsid w:val="009A1570"/>
    <w:rsid w:val="00A067A4"/>
    <w:rsid w:val="00A27860"/>
    <w:rsid w:val="00AB05F6"/>
    <w:rsid w:val="00AF3802"/>
    <w:rsid w:val="00B81119"/>
    <w:rsid w:val="00BB393B"/>
    <w:rsid w:val="00BD5B93"/>
    <w:rsid w:val="00C262BA"/>
    <w:rsid w:val="00C42053"/>
    <w:rsid w:val="00C47B59"/>
    <w:rsid w:val="00C537B2"/>
    <w:rsid w:val="00CD1CBC"/>
    <w:rsid w:val="00D062E7"/>
    <w:rsid w:val="00D268EB"/>
    <w:rsid w:val="00D2792D"/>
    <w:rsid w:val="00D65F69"/>
    <w:rsid w:val="00D8620F"/>
    <w:rsid w:val="00DA0333"/>
    <w:rsid w:val="00DB46DE"/>
    <w:rsid w:val="00DD790B"/>
    <w:rsid w:val="00DE7434"/>
    <w:rsid w:val="00E5581A"/>
    <w:rsid w:val="00E91E2F"/>
    <w:rsid w:val="00F03E82"/>
    <w:rsid w:val="00F256FE"/>
    <w:rsid w:val="00F307C5"/>
    <w:rsid w:val="00FB7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800A"/>
  <w15:docId w15:val="{ED3C4A80-E6BC-4B85-9330-99AF421D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495563"/>
    <w:rPr>
      <w:color w:val="0000FF" w:themeColor="hyperlink"/>
      <w:u w:val="single"/>
    </w:rPr>
  </w:style>
  <w:style w:type="character" w:customStyle="1" w:styleId="Nierozpoznanawzmianka1">
    <w:name w:val="Nierozpoznana wzmianka1"/>
    <w:basedOn w:val="Domylnaczcionkaakapitu"/>
    <w:uiPriority w:val="99"/>
    <w:semiHidden/>
    <w:unhideWhenUsed/>
    <w:rsid w:val="00495563"/>
    <w:rPr>
      <w:color w:val="605E5C"/>
      <w:shd w:val="clear" w:color="auto" w:fill="E1DFDD"/>
    </w:rPr>
  </w:style>
  <w:style w:type="paragraph" w:styleId="Tekstdymka">
    <w:name w:val="Balloon Text"/>
    <w:basedOn w:val="Normalny"/>
    <w:link w:val="TekstdymkaZnak"/>
    <w:uiPriority w:val="99"/>
    <w:semiHidden/>
    <w:unhideWhenUsed/>
    <w:rsid w:val="004955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563"/>
    <w:rPr>
      <w:rFonts w:ascii="Segoe UI" w:hAnsi="Segoe UI" w:cs="Segoe UI"/>
      <w:sz w:val="18"/>
      <w:szCs w:val="18"/>
    </w:rPr>
  </w:style>
  <w:style w:type="character" w:styleId="Odwoaniedokomentarza">
    <w:name w:val="annotation reference"/>
    <w:basedOn w:val="Domylnaczcionkaakapitu"/>
    <w:uiPriority w:val="99"/>
    <w:semiHidden/>
    <w:unhideWhenUsed/>
    <w:rsid w:val="00061705"/>
    <w:rPr>
      <w:sz w:val="16"/>
      <w:szCs w:val="16"/>
    </w:rPr>
  </w:style>
  <w:style w:type="paragraph" w:styleId="Tekstkomentarza">
    <w:name w:val="annotation text"/>
    <w:basedOn w:val="Normalny"/>
    <w:link w:val="TekstkomentarzaZnak"/>
    <w:uiPriority w:val="99"/>
    <w:semiHidden/>
    <w:unhideWhenUsed/>
    <w:rsid w:val="00061705"/>
  </w:style>
  <w:style w:type="character" w:customStyle="1" w:styleId="TekstkomentarzaZnak">
    <w:name w:val="Tekst komentarza Znak"/>
    <w:basedOn w:val="Domylnaczcionkaakapitu"/>
    <w:link w:val="Tekstkomentarza"/>
    <w:uiPriority w:val="99"/>
    <w:semiHidden/>
    <w:rsid w:val="00061705"/>
  </w:style>
  <w:style w:type="paragraph" w:styleId="Tematkomentarza">
    <w:name w:val="annotation subject"/>
    <w:basedOn w:val="Tekstkomentarza"/>
    <w:next w:val="Tekstkomentarza"/>
    <w:link w:val="TematkomentarzaZnak"/>
    <w:uiPriority w:val="99"/>
    <w:semiHidden/>
    <w:unhideWhenUsed/>
    <w:rsid w:val="00061705"/>
    <w:rPr>
      <w:b/>
      <w:bCs/>
    </w:rPr>
  </w:style>
  <w:style w:type="character" w:customStyle="1" w:styleId="TematkomentarzaZnak">
    <w:name w:val="Temat komentarza Znak"/>
    <w:basedOn w:val="TekstkomentarzaZnak"/>
    <w:link w:val="Tematkomentarza"/>
    <w:uiPriority w:val="99"/>
    <w:semiHidden/>
    <w:rsid w:val="00061705"/>
    <w:rPr>
      <w:b/>
      <w:bCs/>
    </w:rPr>
  </w:style>
  <w:style w:type="paragraph" w:styleId="Akapitzlist">
    <w:name w:val="List Paragraph"/>
    <w:aliases w:val="Numerowanie,List Paragraph,Akapit z listą BS,Kolorowa lista — akcent 11,Akapit z listą2"/>
    <w:basedOn w:val="Normalny"/>
    <w:link w:val="AkapitzlistZnak"/>
    <w:uiPriority w:val="34"/>
    <w:qFormat/>
    <w:rsid w:val="00061705"/>
    <w:pPr>
      <w:ind w:left="720"/>
      <w:contextualSpacing/>
    </w:pPr>
  </w:style>
  <w:style w:type="character" w:customStyle="1" w:styleId="AkapitzlistZnak">
    <w:name w:val="Akapit z listą Znak"/>
    <w:aliases w:val="Numerowanie Znak,List Paragraph Znak,Akapit z listą BS Znak,Kolorowa lista — akcent 11 Znak,Akapit z listą2 Znak"/>
    <w:link w:val="Akapitzlist"/>
    <w:qFormat/>
    <w:locked/>
    <w:rsid w:val="00862204"/>
  </w:style>
  <w:style w:type="paragraph" w:styleId="Nagwek">
    <w:name w:val="header"/>
    <w:basedOn w:val="Normalny"/>
    <w:link w:val="NagwekZnak"/>
    <w:uiPriority w:val="99"/>
    <w:unhideWhenUsed/>
    <w:rsid w:val="00115A28"/>
    <w:pPr>
      <w:tabs>
        <w:tab w:val="center" w:pos="4536"/>
        <w:tab w:val="right" w:pos="9072"/>
      </w:tabs>
    </w:pPr>
  </w:style>
  <w:style w:type="character" w:customStyle="1" w:styleId="NagwekZnak">
    <w:name w:val="Nagłówek Znak"/>
    <w:basedOn w:val="Domylnaczcionkaakapitu"/>
    <w:link w:val="Nagwek"/>
    <w:uiPriority w:val="99"/>
    <w:rsid w:val="00115A28"/>
  </w:style>
  <w:style w:type="paragraph" w:styleId="Stopka">
    <w:name w:val="footer"/>
    <w:basedOn w:val="Normalny"/>
    <w:link w:val="StopkaZnak"/>
    <w:uiPriority w:val="99"/>
    <w:unhideWhenUsed/>
    <w:rsid w:val="00115A28"/>
    <w:pPr>
      <w:tabs>
        <w:tab w:val="center" w:pos="4536"/>
        <w:tab w:val="right" w:pos="9072"/>
      </w:tabs>
    </w:pPr>
  </w:style>
  <w:style w:type="character" w:customStyle="1" w:styleId="StopkaZnak">
    <w:name w:val="Stopka Znak"/>
    <w:basedOn w:val="Domylnaczcionkaakapitu"/>
    <w:link w:val="Stopka"/>
    <w:uiPriority w:val="99"/>
    <w:rsid w:val="00115A28"/>
  </w:style>
  <w:style w:type="character" w:customStyle="1" w:styleId="Hyperlink0">
    <w:name w:val="Hyperlink.0"/>
    <w:rsid w:val="0048458F"/>
    <w:rPr>
      <w:rFonts w:ascii="Times New Roman" w:hAnsi="Times New Roman"/>
      <w:sz w:val="24"/>
      <w:szCs w:val="24"/>
    </w:rPr>
  </w:style>
  <w:style w:type="table" w:customStyle="1" w:styleId="a1">
    <w:basedOn w:val="TableNormal0"/>
    <w:tblPr>
      <w:tblStyleRowBandSize w:val="1"/>
      <w:tblStyleColBandSize w:val="1"/>
      <w:tblCellMar>
        <w:left w:w="108" w:type="dxa"/>
        <w:right w:w="108" w:type="dxa"/>
      </w:tblCellMar>
    </w:tblPr>
  </w:style>
  <w:style w:type="paragraph" w:customStyle="1" w:styleId="Default">
    <w:name w:val="Default"/>
    <w:rsid w:val="00C47B59"/>
    <w:pPr>
      <w:autoSpaceDE w:val="0"/>
      <w:autoSpaceDN w:val="0"/>
      <w:adjustRightInd w:val="0"/>
    </w:pPr>
    <w:rPr>
      <w:rFonts w:ascii="Liberation Serif" w:hAnsi="Liberation Serif" w:cs="Liberation Serif"/>
      <w:color w:val="000000"/>
      <w:sz w:val="24"/>
      <w:szCs w:val="24"/>
    </w:rPr>
  </w:style>
  <w:style w:type="table" w:styleId="Tabela-Siatka">
    <w:name w:val="Table Grid"/>
    <w:basedOn w:val="Standardowy"/>
    <w:uiPriority w:val="39"/>
    <w:rsid w:val="0022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chnolog@emix.com.pl" TargetMode="External"/><Relationship Id="rId4" Type="http://schemas.openxmlformats.org/officeDocument/2006/relationships/styles" Target="styles.xml"/><Relationship Id="rId9" Type="http://schemas.openxmlformats.org/officeDocument/2006/relationships/hyperlink" Target="mailto:technolog@emix.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i79ch9kimwG9So7rVLiCUK7zQ==">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71B09D-13AC-4834-AADA-31CF3093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1912</Words>
  <Characters>11476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k.massel</dc:creator>
  <cp:lastModifiedBy>k.massel</cp:lastModifiedBy>
  <cp:revision>12</cp:revision>
  <dcterms:created xsi:type="dcterms:W3CDTF">2021-04-30T10:15:00Z</dcterms:created>
  <dcterms:modified xsi:type="dcterms:W3CDTF">2021-05-25T08:35:00Z</dcterms:modified>
</cp:coreProperties>
</file>